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7191" w14:textId="77777777" w:rsidR="0056533D" w:rsidRPr="00160E9F" w:rsidRDefault="0056533D" w:rsidP="0056533D">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5CF6C9D3" w14:textId="77777777" w:rsidR="0056533D" w:rsidRPr="00160E9F" w:rsidRDefault="0056533D" w:rsidP="0056533D">
      <w:pPr>
        <w:tabs>
          <w:tab w:val="left" w:pos="4164"/>
        </w:tabs>
        <w:jc w:val="center"/>
        <w:rPr>
          <w:rFonts w:ascii="Formular" w:hAnsi="Formular"/>
          <w:b/>
          <w:bCs/>
          <w:u w:val="single"/>
        </w:rPr>
      </w:pPr>
      <w:r w:rsidRPr="00160E9F">
        <w:rPr>
          <w:rFonts w:ascii="Formular" w:hAnsi="Formular"/>
          <w:b/>
          <w:bCs/>
          <w:u w:val="single"/>
        </w:rPr>
        <w:t>DISCLAIMER:</w:t>
      </w:r>
    </w:p>
    <w:p w14:paraId="02A99120" w14:textId="77777777" w:rsidR="0056533D" w:rsidRPr="00160E9F" w:rsidRDefault="0056533D" w:rsidP="0056533D">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3E313A90" w14:textId="77777777" w:rsidR="0056533D" w:rsidRPr="00160E9F" w:rsidRDefault="0056533D" w:rsidP="0056533D">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7F632D27" w14:textId="77777777" w:rsidR="0056533D" w:rsidRDefault="0056533D" w:rsidP="0056533D">
      <w:pPr>
        <w:tabs>
          <w:tab w:val="left" w:pos="4164"/>
        </w:tabs>
        <w:rPr>
          <w:b/>
          <w:bCs/>
        </w:rPr>
      </w:pPr>
    </w:p>
    <w:p w14:paraId="1AC82529" w14:textId="77777777" w:rsidR="0056533D" w:rsidRPr="00AE1F3A" w:rsidRDefault="0056533D" w:rsidP="0056533D">
      <w:pPr>
        <w:tabs>
          <w:tab w:val="left" w:pos="4164"/>
        </w:tabs>
        <w:jc w:val="center"/>
        <w:rPr>
          <w:b/>
          <w:bCs/>
          <w:u w:val="single"/>
        </w:rPr>
      </w:pPr>
      <w:r w:rsidRPr="00AE1F3A">
        <w:rPr>
          <w:b/>
          <w:bCs/>
          <w:u w:val="single"/>
        </w:rPr>
        <w:t>INSTRUCTION MANUAL</w:t>
      </w:r>
    </w:p>
    <w:p w14:paraId="0B465044" w14:textId="77777777" w:rsidR="0056533D" w:rsidRPr="005A7EDA" w:rsidRDefault="0056533D" w:rsidP="0056533D">
      <w:pPr>
        <w:pStyle w:val="ListParagraph"/>
        <w:numPr>
          <w:ilvl w:val="0"/>
          <w:numId w:val="111"/>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382074A" w14:textId="77777777" w:rsidR="0056533D" w:rsidRDefault="0056533D" w:rsidP="0056533D">
      <w:pPr>
        <w:pStyle w:val="ListParagraph"/>
        <w:numPr>
          <w:ilvl w:val="0"/>
          <w:numId w:val="111"/>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4E5E5967" w14:textId="77777777" w:rsidR="0056533D" w:rsidRDefault="0056533D" w:rsidP="0056533D">
      <w:pPr>
        <w:pStyle w:val="ListParagraph"/>
        <w:numPr>
          <w:ilvl w:val="1"/>
          <w:numId w:val="111"/>
        </w:numPr>
        <w:spacing w:before="0" w:after="160" w:line="259" w:lineRule="auto"/>
        <w:rPr>
          <w:b/>
          <w:bCs/>
        </w:rPr>
      </w:pPr>
      <w:r>
        <w:rPr>
          <w:b/>
          <w:bCs/>
        </w:rPr>
        <w:t>Employee Code of Conduct</w:t>
      </w:r>
    </w:p>
    <w:p w14:paraId="1498B51D" w14:textId="77777777" w:rsidR="0056533D" w:rsidRDefault="0056533D" w:rsidP="0056533D">
      <w:pPr>
        <w:pStyle w:val="ListParagraph"/>
        <w:numPr>
          <w:ilvl w:val="1"/>
          <w:numId w:val="111"/>
        </w:numPr>
        <w:spacing w:before="0" w:after="160" w:line="259" w:lineRule="auto"/>
        <w:rPr>
          <w:b/>
          <w:bCs/>
        </w:rPr>
      </w:pPr>
      <w:r>
        <w:rPr>
          <w:b/>
          <w:bCs/>
        </w:rPr>
        <w:t>Suppliers Code of Conduct</w:t>
      </w:r>
    </w:p>
    <w:p w14:paraId="4168D434" w14:textId="77777777" w:rsidR="0056533D" w:rsidRDefault="0056533D" w:rsidP="0056533D">
      <w:pPr>
        <w:pStyle w:val="ListParagraph"/>
        <w:numPr>
          <w:ilvl w:val="1"/>
          <w:numId w:val="111"/>
        </w:numPr>
        <w:spacing w:before="0" w:after="160" w:line="259" w:lineRule="auto"/>
        <w:rPr>
          <w:b/>
          <w:bCs/>
        </w:rPr>
      </w:pPr>
      <w:r>
        <w:rPr>
          <w:b/>
          <w:bCs/>
        </w:rPr>
        <w:t>Anti-corruption &amp; anti-bribery policy</w:t>
      </w:r>
    </w:p>
    <w:p w14:paraId="6DA1B158" w14:textId="77777777" w:rsidR="0056533D" w:rsidRDefault="0056533D" w:rsidP="0056533D">
      <w:pPr>
        <w:pStyle w:val="ListParagraph"/>
        <w:numPr>
          <w:ilvl w:val="1"/>
          <w:numId w:val="111"/>
        </w:numPr>
        <w:spacing w:before="0" w:after="160" w:line="259" w:lineRule="auto"/>
        <w:rPr>
          <w:b/>
          <w:bCs/>
        </w:rPr>
      </w:pPr>
      <w:r>
        <w:rPr>
          <w:b/>
          <w:bCs/>
        </w:rPr>
        <w:t>Anti-discrimination policy</w:t>
      </w:r>
    </w:p>
    <w:p w14:paraId="6F1D70BB" w14:textId="77777777" w:rsidR="0056533D" w:rsidRDefault="0056533D" w:rsidP="0056533D">
      <w:pPr>
        <w:pStyle w:val="ListParagraph"/>
        <w:numPr>
          <w:ilvl w:val="1"/>
          <w:numId w:val="111"/>
        </w:numPr>
        <w:spacing w:before="0" w:after="160" w:line="259" w:lineRule="auto"/>
        <w:rPr>
          <w:b/>
          <w:bCs/>
        </w:rPr>
      </w:pPr>
      <w:r>
        <w:rPr>
          <w:b/>
          <w:bCs/>
        </w:rPr>
        <w:t>Whistleblowing policy</w:t>
      </w:r>
    </w:p>
    <w:p w14:paraId="577AA833" w14:textId="77777777" w:rsidR="0056533D" w:rsidRDefault="0056533D" w:rsidP="0056533D">
      <w:pPr>
        <w:pStyle w:val="ListParagraph"/>
        <w:numPr>
          <w:ilvl w:val="1"/>
          <w:numId w:val="111"/>
        </w:numPr>
        <w:spacing w:before="0" w:after="160" w:line="259" w:lineRule="auto"/>
        <w:rPr>
          <w:b/>
          <w:bCs/>
        </w:rPr>
      </w:pPr>
      <w:r>
        <w:rPr>
          <w:b/>
          <w:bCs/>
        </w:rPr>
        <w:t>Privacy policy</w:t>
      </w:r>
    </w:p>
    <w:p w14:paraId="17938685" w14:textId="77777777" w:rsidR="0056533D" w:rsidRDefault="0056533D" w:rsidP="0056533D">
      <w:pPr>
        <w:pStyle w:val="ListParagraph"/>
        <w:numPr>
          <w:ilvl w:val="1"/>
          <w:numId w:val="111"/>
        </w:numPr>
        <w:spacing w:before="0" w:after="160" w:line="259" w:lineRule="auto"/>
        <w:rPr>
          <w:b/>
          <w:bCs/>
        </w:rPr>
      </w:pPr>
      <w:r>
        <w:rPr>
          <w:b/>
          <w:bCs/>
        </w:rPr>
        <w:t>Health &amp; safety policy</w:t>
      </w:r>
    </w:p>
    <w:p w14:paraId="119C5591" w14:textId="77777777" w:rsidR="0056533D" w:rsidRPr="005A7EDA" w:rsidRDefault="0056533D" w:rsidP="0056533D">
      <w:pPr>
        <w:pStyle w:val="ListParagraph"/>
        <w:numPr>
          <w:ilvl w:val="1"/>
          <w:numId w:val="111"/>
        </w:numPr>
        <w:spacing w:before="0" w:after="160" w:line="259" w:lineRule="auto"/>
        <w:rPr>
          <w:b/>
          <w:bCs/>
        </w:rPr>
      </w:pPr>
      <w:r>
        <w:rPr>
          <w:b/>
          <w:bCs/>
        </w:rPr>
        <w:t>Environmental policy</w:t>
      </w:r>
    </w:p>
    <w:p w14:paraId="358B4676" w14:textId="77777777" w:rsidR="0056533D" w:rsidRPr="005A7EDA" w:rsidRDefault="0056533D" w:rsidP="0056533D">
      <w:pPr>
        <w:pStyle w:val="ListParagraph"/>
        <w:numPr>
          <w:ilvl w:val="0"/>
          <w:numId w:val="111"/>
        </w:numPr>
        <w:spacing w:before="0" w:after="160" w:line="259" w:lineRule="auto"/>
        <w:rPr>
          <w:b/>
          <w:bCs/>
        </w:rPr>
      </w:pPr>
      <w:r w:rsidRPr="005A7EDA">
        <w:rPr>
          <w:b/>
          <w:bCs/>
        </w:rPr>
        <w:t>Fields marked in yellow are cross-references to templates with other topics in the BVA ESG template set.</w:t>
      </w:r>
    </w:p>
    <w:p w14:paraId="3B1AEBD8" w14:textId="77777777" w:rsidR="0056533D" w:rsidRPr="005A7EDA" w:rsidRDefault="0056533D" w:rsidP="0056533D">
      <w:pPr>
        <w:pStyle w:val="ListParagraph"/>
        <w:numPr>
          <w:ilvl w:val="0"/>
          <w:numId w:val="111"/>
        </w:numPr>
        <w:spacing w:before="0" w:after="160" w:line="259" w:lineRule="auto"/>
        <w:rPr>
          <w:b/>
          <w:bCs/>
        </w:rPr>
      </w:pPr>
      <w:r w:rsidRPr="005A7EDA">
        <w:rPr>
          <w:b/>
          <w:bCs/>
        </w:rPr>
        <w:t xml:space="preserve">Fields marked in green require policy discretion from the portfolio company. </w:t>
      </w:r>
    </w:p>
    <w:p w14:paraId="12D6822E" w14:textId="77777777" w:rsidR="0056533D" w:rsidRDefault="0056533D" w:rsidP="0056533D">
      <w:pPr>
        <w:rPr>
          <w:b/>
          <w:bCs/>
          <w:sz w:val="28"/>
          <w:szCs w:val="28"/>
        </w:rPr>
      </w:pPr>
    </w:p>
    <w:p w14:paraId="4A4CE7D7" w14:textId="77777777" w:rsidR="0056533D" w:rsidRDefault="0056533D" w:rsidP="0056533D">
      <w:pPr>
        <w:jc w:val="center"/>
        <w:rPr>
          <w:b/>
          <w:bCs/>
          <w:sz w:val="28"/>
          <w:szCs w:val="28"/>
        </w:rPr>
      </w:pPr>
    </w:p>
    <w:p w14:paraId="036707BD" w14:textId="77777777" w:rsidR="0056533D" w:rsidRDefault="0056533D" w:rsidP="0056533D">
      <w:pPr>
        <w:jc w:val="center"/>
        <w:rPr>
          <w:b/>
          <w:bCs/>
          <w:sz w:val="28"/>
          <w:szCs w:val="28"/>
        </w:rPr>
      </w:pPr>
    </w:p>
    <w:p w14:paraId="22A08EF7" w14:textId="77777777" w:rsidR="0056533D" w:rsidRDefault="0056533D" w:rsidP="0056533D">
      <w:pPr>
        <w:rPr>
          <w:b/>
          <w:bCs/>
          <w:sz w:val="28"/>
          <w:szCs w:val="28"/>
        </w:rPr>
      </w:pPr>
      <w:r>
        <w:rPr>
          <w:b/>
          <w:bCs/>
          <w:sz w:val="28"/>
          <w:szCs w:val="28"/>
        </w:rPr>
        <w:br w:type="page"/>
      </w:r>
    </w:p>
    <w:p w14:paraId="04996124" w14:textId="77777777" w:rsidR="0056533D" w:rsidRPr="0056533D" w:rsidRDefault="0056533D" w:rsidP="0056533D">
      <w:pPr>
        <w:jc w:val="center"/>
        <w:rPr>
          <w:rFonts w:ascii="Formular" w:hAnsi="Formular" w:cs="Suisse Intl"/>
          <w:b/>
          <w:bCs/>
          <w:sz w:val="28"/>
          <w:szCs w:val="28"/>
        </w:rPr>
      </w:pPr>
      <w:r w:rsidRPr="0056533D">
        <w:rPr>
          <w:rFonts w:ascii="Formular" w:hAnsi="Formular" w:cs="Suisse Intl"/>
          <w:b/>
          <w:bCs/>
          <w:sz w:val="28"/>
          <w:szCs w:val="28"/>
        </w:rPr>
        <w:lastRenderedPageBreak/>
        <w:t>Anti-Discrimination, Diversity and Inclusion policy</w:t>
      </w:r>
    </w:p>
    <w:p w14:paraId="0B305987" w14:textId="77777777" w:rsidR="0056533D" w:rsidRPr="0056533D" w:rsidRDefault="0056533D" w:rsidP="0056533D">
      <w:pPr>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i/>
          <w:iCs/>
          <w:color w:val="FF0000"/>
        </w:rPr>
        <w:t>Portfolio company</w:t>
      </w:r>
      <w:r w:rsidRPr="0056533D">
        <w:rPr>
          <w:rFonts w:ascii="Suisse Intl" w:hAnsi="Suisse Intl" w:cs="Suisse Intl" w:hint="cs"/>
        </w:rPr>
        <w:t xml:space="preserve">] (the </w:t>
      </w:r>
      <w:r w:rsidRPr="0056533D">
        <w:rPr>
          <w:rFonts w:ascii="Suisse Intl" w:hAnsi="Suisse Intl" w:cs="Suisse Intl" w:hint="cs"/>
          <w:b/>
          <w:bCs/>
        </w:rPr>
        <w:t>Company</w:t>
      </w:r>
      <w:r w:rsidRPr="0056533D">
        <w:rPr>
          <w:rFonts w:ascii="Suisse Intl" w:hAnsi="Suisse Intl" w:cs="Suisse Intl" w:hint="cs"/>
        </w:rPr>
        <w:t xml:space="preserve">) is committed to fostering a culture of inclusivity, equal opportunity, and continuous growth for all staff members. </w:t>
      </w:r>
    </w:p>
    <w:p w14:paraId="58E75367" w14:textId="77777777" w:rsidR="0056533D" w:rsidRPr="0056533D" w:rsidRDefault="0056533D" w:rsidP="0056533D">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56533D">
        <w:rPr>
          <w:rFonts w:ascii="Suisse Intl" w:hAnsi="Suisse Intl" w:cs="Suisse Intl" w:hint="cs"/>
          <w:b/>
          <w:bCs/>
        </w:rPr>
        <w:t xml:space="preserve">Discrimination based on protected characteristics, such as race, gender, age, religion, sexual orientation, disability, and any other distinguishing factor, is strictly prohibited within the Company’s operations. </w:t>
      </w:r>
      <w:bookmarkStart w:id="0" w:name="_Hlk154577643"/>
      <w:r w:rsidRPr="0056533D">
        <w:rPr>
          <w:rFonts w:ascii="Suisse Intl" w:hAnsi="Suisse Intl" w:cs="Suisse Intl" w:hint="cs"/>
          <w:b/>
          <w:bCs/>
        </w:rPr>
        <w:t>Every member of staff</w:t>
      </w:r>
      <w:bookmarkEnd w:id="0"/>
      <w:r w:rsidRPr="0056533D">
        <w:rPr>
          <w:rFonts w:ascii="Suisse Intl" w:hAnsi="Suisse Intl" w:cs="Suisse Intl" w:hint="cs"/>
          <w:b/>
          <w:bCs/>
        </w:rPr>
        <w:t>, regardless of background, must have equal access to opportunities for career growth and advancement.</w:t>
      </w:r>
    </w:p>
    <w:p w14:paraId="3D777B92" w14:textId="77777777" w:rsidR="0056533D" w:rsidRPr="0056533D" w:rsidRDefault="0056533D" w:rsidP="0056533D">
      <w:pPr>
        <w:rPr>
          <w:rFonts w:ascii="Suisse Intl" w:hAnsi="Suisse Intl" w:cs="Suisse Intl" w:hint="cs"/>
        </w:rPr>
      </w:pPr>
      <w:r w:rsidRPr="0056533D">
        <w:rPr>
          <w:rFonts w:ascii="Suisse Intl" w:hAnsi="Suisse Intl" w:cs="Suisse Intl" w:hint="cs"/>
        </w:rPr>
        <w:t xml:space="preserve">All guiding principles and potential actions that can be taken to ensure an effective implementation of this commitment are set out in this Anti-Discrimination, Diversity and Inclusion Policy (this </w:t>
      </w:r>
      <w:r w:rsidRPr="0056533D">
        <w:rPr>
          <w:rFonts w:ascii="Suisse Intl" w:hAnsi="Suisse Intl" w:cs="Suisse Intl" w:hint="cs"/>
          <w:b/>
          <w:bCs/>
        </w:rPr>
        <w:t>Policy</w:t>
      </w:r>
      <w:r w:rsidRPr="0056533D">
        <w:rPr>
          <w:rFonts w:ascii="Suisse Intl" w:hAnsi="Suisse Intl" w:cs="Suisse Intl" w:hint="cs"/>
        </w:rPr>
        <w:t>).</w:t>
      </w:r>
    </w:p>
    <w:tbl>
      <w:tblPr>
        <w:tblStyle w:val="TableGrid"/>
        <w:tblW w:w="0" w:type="auto"/>
        <w:tblLook w:val="04A0" w:firstRow="1" w:lastRow="0" w:firstColumn="1" w:lastColumn="0" w:noHBand="0" w:noVBand="1"/>
      </w:tblPr>
      <w:tblGrid>
        <w:gridCol w:w="5199"/>
        <w:gridCol w:w="3861"/>
      </w:tblGrid>
      <w:tr w:rsidR="0056533D" w:rsidRPr="0056533D" w14:paraId="699F4B81" w14:textId="77777777" w:rsidTr="008753A1">
        <w:tc>
          <w:tcPr>
            <w:tcW w:w="5382" w:type="dxa"/>
            <w:shd w:val="clear" w:color="auto" w:fill="auto"/>
          </w:tcPr>
          <w:p w14:paraId="2BCC721F" w14:textId="77777777" w:rsidR="0056533D" w:rsidRPr="0056533D" w:rsidRDefault="0056533D" w:rsidP="008753A1">
            <w:pPr>
              <w:rPr>
                <w:rFonts w:ascii="Suisse Intl" w:hAnsi="Suisse Intl" w:cs="Suisse Intl" w:hint="cs"/>
              </w:rPr>
            </w:pPr>
            <w:bookmarkStart w:id="1" w:name="_Hlk154572832"/>
            <w:r w:rsidRPr="0056533D">
              <w:rPr>
                <w:rFonts w:ascii="Suisse Intl" w:hAnsi="Suisse Intl" w:cs="Suisse Intl" w:hint="cs"/>
              </w:rPr>
              <w:t>To which aspects of the Company’s business and for which persons within the Company is this Policy intended?</w:t>
            </w:r>
          </w:p>
        </w:tc>
        <w:tc>
          <w:tcPr>
            <w:tcW w:w="3968" w:type="dxa"/>
            <w:shd w:val="clear" w:color="auto" w:fill="auto"/>
          </w:tcPr>
          <w:p w14:paraId="5D42E02F" w14:textId="77A67FE6" w:rsidR="0056533D" w:rsidRPr="0056533D" w:rsidRDefault="0056533D" w:rsidP="008753A1">
            <w:pPr>
              <w:rPr>
                <w:rFonts w:ascii="Suisse Intl" w:hAnsi="Suisse Intl" w:cs="Suisse Intl" w:hint="cs"/>
              </w:rPr>
            </w:pPr>
            <w:r w:rsidRPr="0056533D">
              <w:rPr>
                <w:rFonts w:ascii="Suisse Intl" w:hAnsi="Suisse Intl" w:cs="Suisse Intl" w:hint="cs"/>
              </w:rPr>
              <w:t xml:space="preserve">See section </w:t>
            </w:r>
            <w:r w:rsidRPr="0056533D">
              <w:rPr>
                <w:rFonts w:ascii="Suisse Intl" w:hAnsi="Suisse Intl" w:cs="Suisse Intl" w:hint="cs"/>
              </w:rPr>
              <w:fldChar w:fldCharType="begin"/>
            </w:r>
            <w:r w:rsidRPr="0056533D">
              <w:rPr>
                <w:rFonts w:ascii="Suisse Intl" w:hAnsi="Suisse Intl" w:cs="Suisse Intl" w:hint="cs"/>
              </w:rPr>
              <w:instrText xml:space="preserve"> REF _Ref154566124 \r \h </w:instrText>
            </w:r>
            <w:r w:rsidRPr="0056533D">
              <w:rPr>
                <w:rFonts w:ascii="Suisse Intl" w:hAnsi="Suisse Intl" w:cs="Suisse Intl" w:hint="cs"/>
              </w:rPr>
            </w:r>
            <w:r>
              <w:rPr>
                <w:rFonts w:ascii="Suisse Intl" w:hAnsi="Suisse Intl" w:cs="Suisse Intl"/>
              </w:rPr>
              <w:instrText xml:space="preserve"> \* MERGEFORMAT </w:instrText>
            </w:r>
            <w:r w:rsidRPr="0056533D">
              <w:rPr>
                <w:rFonts w:ascii="Suisse Intl" w:hAnsi="Suisse Intl" w:cs="Suisse Intl" w:hint="cs"/>
              </w:rPr>
              <w:fldChar w:fldCharType="separate"/>
            </w:r>
            <w:r w:rsidRPr="0056533D">
              <w:rPr>
                <w:rFonts w:ascii="Suisse Intl" w:hAnsi="Suisse Intl" w:cs="Suisse Intl" w:hint="cs"/>
              </w:rPr>
              <w:t>1</w:t>
            </w:r>
            <w:r w:rsidRPr="0056533D">
              <w:rPr>
                <w:rFonts w:ascii="Suisse Intl" w:hAnsi="Suisse Intl" w:cs="Suisse Intl" w:hint="cs"/>
              </w:rPr>
              <w:fldChar w:fldCharType="end"/>
            </w:r>
            <w:r w:rsidRPr="0056533D">
              <w:rPr>
                <w:rFonts w:ascii="Suisse Intl" w:hAnsi="Suisse Intl" w:cs="Suisse Intl" w:hint="cs"/>
              </w:rPr>
              <w:t xml:space="preserve"> (Scope).</w:t>
            </w:r>
          </w:p>
        </w:tc>
      </w:tr>
      <w:tr w:rsidR="0056533D" w:rsidRPr="0056533D" w14:paraId="3B39F604" w14:textId="77777777" w:rsidTr="008753A1">
        <w:tc>
          <w:tcPr>
            <w:tcW w:w="5382" w:type="dxa"/>
            <w:shd w:val="clear" w:color="auto" w:fill="auto"/>
          </w:tcPr>
          <w:p w14:paraId="1F208B4D" w14:textId="77777777" w:rsidR="0056533D" w:rsidRPr="0056533D" w:rsidRDefault="0056533D" w:rsidP="008753A1">
            <w:pPr>
              <w:rPr>
                <w:rFonts w:ascii="Suisse Intl" w:hAnsi="Suisse Intl" w:cs="Suisse Intl" w:hint="cs"/>
              </w:rPr>
            </w:pPr>
            <w:r w:rsidRPr="0056533D">
              <w:rPr>
                <w:rFonts w:ascii="Suisse Intl" w:hAnsi="Suisse Intl" w:cs="Suisse Intl" w:hint="cs"/>
              </w:rPr>
              <w:t>What purpose does the Company want to achieve with this Policy?</w:t>
            </w:r>
          </w:p>
        </w:tc>
        <w:tc>
          <w:tcPr>
            <w:tcW w:w="3968" w:type="dxa"/>
            <w:shd w:val="clear" w:color="auto" w:fill="auto"/>
          </w:tcPr>
          <w:p w14:paraId="3E8CD0FB" w14:textId="498589AC" w:rsidR="0056533D" w:rsidRPr="0056533D" w:rsidRDefault="0056533D" w:rsidP="008753A1">
            <w:pPr>
              <w:rPr>
                <w:rFonts w:ascii="Suisse Intl" w:hAnsi="Suisse Intl" w:cs="Suisse Intl" w:hint="cs"/>
              </w:rPr>
            </w:pPr>
            <w:r w:rsidRPr="0056533D">
              <w:rPr>
                <w:rFonts w:ascii="Suisse Intl" w:hAnsi="Suisse Intl" w:cs="Suisse Intl" w:hint="cs"/>
              </w:rPr>
              <w:t xml:space="preserve">See section </w:t>
            </w:r>
            <w:r w:rsidRPr="0056533D">
              <w:rPr>
                <w:rFonts w:ascii="Suisse Intl" w:hAnsi="Suisse Intl" w:cs="Suisse Intl" w:hint="cs"/>
              </w:rPr>
              <w:fldChar w:fldCharType="begin"/>
            </w:r>
            <w:r w:rsidRPr="0056533D">
              <w:rPr>
                <w:rFonts w:ascii="Suisse Intl" w:hAnsi="Suisse Intl" w:cs="Suisse Intl" w:hint="cs"/>
              </w:rPr>
              <w:instrText xml:space="preserve"> REF _Ref154566131 \r \h </w:instrText>
            </w:r>
            <w:r w:rsidRPr="0056533D">
              <w:rPr>
                <w:rFonts w:ascii="Suisse Intl" w:hAnsi="Suisse Intl" w:cs="Suisse Intl" w:hint="cs"/>
              </w:rPr>
            </w:r>
            <w:r>
              <w:rPr>
                <w:rFonts w:ascii="Suisse Intl" w:hAnsi="Suisse Intl" w:cs="Suisse Intl"/>
              </w:rPr>
              <w:instrText xml:space="preserve"> \* MERGEFORMAT </w:instrText>
            </w:r>
            <w:r w:rsidRPr="0056533D">
              <w:rPr>
                <w:rFonts w:ascii="Suisse Intl" w:hAnsi="Suisse Intl" w:cs="Suisse Intl" w:hint="cs"/>
              </w:rPr>
              <w:fldChar w:fldCharType="separate"/>
            </w:r>
            <w:r w:rsidRPr="0056533D">
              <w:rPr>
                <w:rFonts w:ascii="Suisse Intl" w:hAnsi="Suisse Intl" w:cs="Suisse Intl" w:hint="cs"/>
              </w:rPr>
              <w:t>2</w:t>
            </w:r>
            <w:r w:rsidRPr="0056533D">
              <w:rPr>
                <w:rFonts w:ascii="Suisse Intl" w:hAnsi="Suisse Intl" w:cs="Suisse Intl" w:hint="cs"/>
              </w:rPr>
              <w:fldChar w:fldCharType="end"/>
            </w:r>
            <w:r w:rsidRPr="0056533D">
              <w:rPr>
                <w:rFonts w:ascii="Suisse Intl" w:hAnsi="Suisse Intl" w:cs="Suisse Intl" w:hint="cs"/>
              </w:rPr>
              <w:t xml:space="preserve"> (Purpose and commitment)</w:t>
            </w:r>
          </w:p>
        </w:tc>
      </w:tr>
      <w:tr w:rsidR="0056533D" w:rsidRPr="0056533D" w14:paraId="7912F0B0" w14:textId="77777777" w:rsidTr="008753A1">
        <w:tc>
          <w:tcPr>
            <w:tcW w:w="5382" w:type="dxa"/>
            <w:shd w:val="clear" w:color="auto" w:fill="auto"/>
          </w:tcPr>
          <w:p w14:paraId="399FC036" w14:textId="77777777" w:rsidR="0056533D" w:rsidRPr="0056533D" w:rsidRDefault="0056533D" w:rsidP="008753A1">
            <w:pPr>
              <w:rPr>
                <w:rFonts w:ascii="Suisse Intl" w:hAnsi="Suisse Intl" w:cs="Suisse Intl" w:hint="cs"/>
              </w:rPr>
            </w:pPr>
            <w:r w:rsidRPr="0056533D">
              <w:rPr>
                <w:rFonts w:ascii="Suisse Intl" w:hAnsi="Suisse Intl" w:cs="Suisse Intl" w:hint="cs"/>
              </w:rPr>
              <w:t>What actions are forbidden and how should they be reported?</w:t>
            </w:r>
          </w:p>
        </w:tc>
        <w:tc>
          <w:tcPr>
            <w:tcW w:w="3968" w:type="dxa"/>
            <w:shd w:val="clear" w:color="auto" w:fill="auto"/>
          </w:tcPr>
          <w:p w14:paraId="409D9968" w14:textId="22FF73B6" w:rsidR="0056533D" w:rsidRPr="0056533D" w:rsidRDefault="0056533D" w:rsidP="008753A1">
            <w:pPr>
              <w:rPr>
                <w:rFonts w:ascii="Suisse Intl" w:hAnsi="Suisse Intl" w:cs="Suisse Intl" w:hint="cs"/>
              </w:rPr>
            </w:pPr>
            <w:r w:rsidRPr="0056533D">
              <w:rPr>
                <w:rFonts w:ascii="Suisse Intl" w:hAnsi="Suisse Intl" w:cs="Suisse Intl" w:hint="cs"/>
              </w:rPr>
              <w:t xml:space="preserve">See section </w:t>
            </w:r>
            <w:r w:rsidRPr="0056533D">
              <w:rPr>
                <w:rFonts w:ascii="Suisse Intl" w:hAnsi="Suisse Intl" w:cs="Suisse Intl" w:hint="cs"/>
              </w:rPr>
              <w:fldChar w:fldCharType="begin"/>
            </w:r>
            <w:r w:rsidRPr="0056533D">
              <w:rPr>
                <w:rFonts w:ascii="Suisse Intl" w:hAnsi="Suisse Intl" w:cs="Suisse Intl" w:hint="cs"/>
              </w:rPr>
              <w:instrText xml:space="preserve"> REF _Ref154566136 \r \h </w:instrText>
            </w:r>
            <w:r w:rsidRPr="0056533D">
              <w:rPr>
                <w:rFonts w:ascii="Suisse Intl" w:hAnsi="Suisse Intl" w:cs="Suisse Intl" w:hint="cs"/>
              </w:rPr>
            </w:r>
            <w:r>
              <w:rPr>
                <w:rFonts w:ascii="Suisse Intl" w:hAnsi="Suisse Intl" w:cs="Suisse Intl"/>
              </w:rPr>
              <w:instrText xml:space="preserve"> \* MERGEFORMAT </w:instrText>
            </w:r>
            <w:r w:rsidRPr="0056533D">
              <w:rPr>
                <w:rFonts w:ascii="Suisse Intl" w:hAnsi="Suisse Intl" w:cs="Suisse Intl" w:hint="cs"/>
              </w:rPr>
              <w:fldChar w:fldCharType="separate"/>
            </w:r>
            <w:r w:rsidRPr="0056533D">
              <w:rPr>
                <w:rFonts w:ascii="Suisse Intl" w:hAnsi="Suisse Intl" w:cs="Suisse Intl" w:hint="cs"/>
              </w:rPr>
              <w:t>3</w:t>
            </w:r>
            <w:r w:rsidRPr="0056533D">
              <w:rPr>
                <w:rFonts w:ascii="Suisse Intl" w:hAnsi="Suisse Intl" w:cs="Suisse Intl" w:hint="cs"/>
              </w:rPr>
              <w:fldChar w:fldCharType="end"/>
            </w:r>
            <w:r w:rsidRPr="0056533D">
              <w:rPr>
                <w:rFonts w:ascii="Suisse Intl" w:hAnsi="Suisse Intl" w:cs="Suisse Intl" w:hint="cs"/>
              </w:rPr>
              <w:t xml:space="preserve"> (Prohibition of discrimination)</w:t>
            </w:r>
          </w:p>
        </w:tc>
      </w:tr>
      <w:tr w:rsidR="0056533D" w:rsidRPr="0056533D" w14:paraId="64EA34C5" w14:textId="77777777" w:rsidTr="008753A1">
        <w:tc>
          <w:tcPr>
            <w:tcW w:w="5382" w:type="dxa"/>
            <w:shd w:val="clear" w:color="auto" w:fill="auto"/>
          </w:tcPr>
          <w:p w14:paraId="66A87BD5" w14:textId="77777777" w:rsidR="0056533D" w:rsidRPr="0056533D" w:rsidRDefault="0056533D" w:rsidP="008753A1">
            <w:pPr>
              <w:rPr>
                <w:rFonts w:ascii="Suisse Intl" w:hAnsi="Suisse Intl" w:cs="Suisse Intl" w:hint="cs"/>
              </w:rPr>
            </w:pPr>
            <w:r w:rsidRPr="0056533D">
              <w:rPr>
                <w:rFonts w:ascii="Suisse Intl" w:hAnsi="Suisse Intl" w:cs="Suisse Intl" w:hint="cs"/>
              </w:rPr>
              <w:t>What actions are expected and encouraged?</w:t>
            </w:r>
          </w:p>
        </w:tc>
        <w:tc>
          <w:tcPr>
            <w:tcW w:w="3968" w:type="dxa"/>
            <w:shd w:val="clear" w:color="auto" w:fill="auto"/>
          </w:tcPr>
          <w:p w14:paraId="68A389CC" w14:textId="3D06D9FE" w:rsidR="0056533D" w:rsidRPr="0056533D" w:rsidRDefault="0056533D" w:rsidP="008753A1">
            <w:pPr>
              <w:rPr>
                <w:rFonts w:ascii="Suisse Intl" w:hAnsi="Suisse Intl" w:cs="Suisse Intl" w:hint="cs"/>
              </w:rPr>
            </w:pPr>
            <w:r w:rsidRPr="0056533D">
              <w:rPr>
                <w:rFonts w:ascii="Suisse Intl" w:hAnsi="Suisse Intl" w:cs="Suisse Intl" w:hint="cs"/>
              </w:rPr>
              <w:t xml:space="preserve">See section </w:t>
            </w:r>
            <w:r w:rsidRPr="0056533D">
              <w:rPr>
                <w:rFonts w:ascii="Suisse Intl" w:hAnsi="Suisse Intl" w:cs="Suisse Intl" w:hint="cs"/>
              </w:rPr>
              <w:fldChar w:fldCharType="begin"/>
            </w:r>
            <w:r w:rsidRPr="0056533D">
              <w:rPr>
                <w:rFonts w:ascii="Suisse Intl" w:hAnsi="Suisse Intl" w:cs="Suisse Intl" w:hint="cs"/>
              </w:rPr>
              <w:instrText xml:space="preserve"> REF _Ref154566145 \r \h </w:instrText>
            </w:r>
            <w:r w:rsidRPr="0056533D">
              <w:rPr>
                <w:rFonts w:ascii="Suisse Intl" w:hAnsi="Suisse Intl" w:cs="Suisse Intl" w:hint="cs"/>
              </w:rPr>
            </w:r>
            <w:r>
              <w:rPr>
                <w:rFonts w:ascii="Suisse Intl" w:hAnsi="Suisse Intl" w:cs="Suisse Intl"/>
              </w:rPr>
              <w:instrText xml:space="preserve"> \* MERGEFORMAT </w:instrText>
            </w:r>
            <w:r w:rsidRPr="0056533D">
              <w:rPr>
                <w:rFonts w:ascii="Suisse Intl" w:hAnsi="Suisse Intl" w:cs="Suisse Intl" w:hint="cs"/>
              </w:rPr>
              <w:fldChar w:fldCharType="separate"/>
            </w:r>
            <w:r w:rsidRPr="0056533D">
              <w:rPr>
                <w:rFonts w:ascii="Suisse Intl" w:hAnsi="Suisse Intl" w:cs="Suisse Intl" w:hint="cs"/>
              </w:rPr>
              <w:t>4</w:t>
            </w:r>
            <w:r w:rsidRPr="0056533D">
              <w:rPr>
                <w:rFonts w:ascii="Suisse Intl" w:hAnsi="Suisse Intl" w:cs="Suisse Intl" w:hint="cs"/>
              </w:rPr>
              <w:fldChar w:fldCharType="end"/>
            </w:r>
            <w:r w:rsidRPr="0056533D">
              <w:rPr>
                <w:rFonts w:ascii="Suisse Intl" w:hAnsi="Suisse Intl" w:cs="Suisse Intl" w:hint="cs"/>
              </w:rPr>
              <w:t xml:space="preserve"> (Diversity and inclusion initiatives)</w:t>
            </w:r>
          </w:p>
        </w:tc>
      </w:tr>
      <w:bookmarkEnd w:id="1"/>
    </w:tbl>
    <w:p w14:paraId="07F7455B" w14:textId="77777777" w:rsidR="0056533D" w:rsidRPr="0056533D" w:rsidRDefault="0056533D" w:rsidP="0056533D">
      <w:pPr>
        <w:rPr>
          <w:rFonts w:ascii="Suisse Intl" w:hAnsi="Suisse Intl" w:cs="Suisse Intl" w:hint="cs"/>
        </w:rPr>
      </w:pPr>
    </w:p>
    <w:p w14:paraId="342C7B17" w14:textId="77777777" w:rsidR="0056533D" w:rsidRPr="0056533D" w:rsidRDefault="0056533D" w:rsidP="0056533D">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2" w:name="_Ref154566124"/>
      <w:r w:rsidRPr="0056533D">
        <w:rPr>
          <w:rFonts w:ascii="Suisse Intl" w:hAnsi="Suisse Intl" w:cs="Suisse Intl" w:hint="cs"/>
          <w:b/>
          <w:bCs/>
          <w:color w:val="595959" w:themeColor="text1" w:themeTint="A6"/>
          <w:sz w:val="24"/>
          <w:szCs w:val="24"/>
        </w:rPr>
        <w:t>Scope</w:t>
      </w:r>
      <w:bookmarkEnd w:id="2"/>
      <w:r w:rsidRPr="0056533D">
        <w:rPr>
          <w:rFonts w:ascii="Suisse Intl" w:hAnsi="Suisse Intl" w:cs="Suisse Intl" w:hint="cs"/>
          <w:b/>
          <w:bCs/>
          <w:color w:val="595959" w:themeColor="text1" w:themeTint="A6"/>
          <w:sz w:val="24"/>
          <w:szCs w:val="24"/>
        </w:rPr>
        <w:t xml:space="preserve"> </w:t>
      </w:r>
    </w:p>
    <w:p w14:paraId="297B02B0" w14:textId="77777777" w:rsidR="0056533D" w:rsidRDefault="0056533D" w:rsidP="0056533D">
      <w:pPr>
        <w:rPr>
          <w:rFonts w:ascii="Suisse Intl" w:hAnsi="Suisse Intl" w:cs="Suisse Intl"/>
        </w:rPr>
      </w:pPr>
      <w:r w:rsidRPr="0056533D">
        <w:rPr>
          <w:rFonts w:ascii="Suisse Intl" w:hAnsi="Suisse Intl" w:cs="Suisse Intl" w:hint="cs"/>
        </w:rPr>
        <w:t>This Policy applies to all aspects of employment by or through the Company, including recruitment, hiring, training, promotion, and termination. It extends to all employees, contractors, and stakeholders involved with the Company.</w:t>
      </w:r>
    </w:p>
    <w:p w14:paraId="020B4090" w14:textId="77777777" w:rsidR="0056533D" w:rsidRPr="0056533D" w:rsidRDefault="0056533D" w:rsidP="0056533D">
      <w:pPr>
        <w:rPr>
          <w:rFonts w:ascii="Suisse Intl" w:hAnsi="Suisse Intl" w:cs="Suisse Intl" w:hint="cs"/>
        </w:rPr>
      </w:pPr>
    </w:p>
    <w:p w14:paraId="6F22F1E7" w14:textId="77777777" w:rsidR="0056533D" w:rsidRPr="0056533D" w:rsidRDefault="0056533D" w:rsidP="0056533D">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3" w:name="_Ref154566131"/>
      <w:r w:rsidRPr="0056533D">
        <w:rPr>
          <w:rFonts w:ascii="Suisse Intl" w:hAnsi="Suisse Intl" w:cs="Suisse Intl" w:hint="cs"/>
          <w:b/>
          <w:bCs/>
          <w:color w:val="595959" w:themeColor="text1" w:themeTint="A6"/>
          <w:sz w:val="24"/>
          <w:szCs w:val="24"/>
        </w:rPr>
        <w:t>Purpose and commitment</w:t>
      </w:r>
      <w:bookmarkEnd w:id="3"/>
    </w:p>
    <w:p w14:paraId="2AA70E33" w14:textId="3A9E5623" w:rsidR="0056533D" w:rsidRPr="0056533D" w:rsidRDefault="0056533D" w:rsidP="0056533D">
      <w:pPr>
        <w:rPr>
          <w:rFonts w:ascii="Suisse Intl" w:hAnsi="Suisse Intl" w:cs="Suisse Intl" w:hint="cs"/>
        </w:rPr>
      </w:pPr>
      <w:r w:rsidRPr="0056533D">
        <w:rPr>
          <w:rFonts w:ascii="Suisse Intl" w:hAnsi="Suisse Intl" w:cs="Suisse Intl" w:hint="cs"/>
        </w:rPr>
        <w:t xml:space="preserve">The Company is committed to fostering a sound, inclusive and welcoming workplace where everyone feels included and is treated with respect, free of discrimination and harassment. The goal is to create a professional environment which values diversity in background and experiences, and </w:t>
      </w:r>
      <w:bookmarkStart w:id="4" w:name="_Hlk154568009"/>
      <w:r w:rsidRPr="0056533D">
        <w:rPr>
          <w:rFonts w:ascii="Suisse Intl" w:hAnsi="Suisse Intl" w:cs="Suisse Intl" w:hint="cs"/>
        </w:rPr>
        <w:t>where individuals are recogni</w:t>
      </w:r>
      <w:r>
        <w:rPr>
          <w:rFonts w:ascii="Suisse Intl" w:hAnsi="Suisse Intl" w:cs="Suisse Intl"/>
        </w:rPr>
        <w:t>s</w:t>
      </w:r>
      <w:r w:rsidRPr="0056533D">
        <w:rPr>
          <w:rFonts w:ascii="Suisse Intl" w:hAnsi="Suisse Intl" w:cs="Suisse Intl" w:hint="cs"/>
        </w:rPr>
        <w:t>ed and rewarded for their skills, dedication, and contributions</w:t>
      </w:r>
      <w:bookmarkEnd w:id="4"/>
      <w:r w:rsidRPr="0056533D">
        <w:rPr>
          <w:rFonts w:ascii="Suisse Intl" w:hAnsi="Suisse Intl" w:cs="Suisse Intl" w:hint="cs"/>
        </w:rPr>
        <w:t xml:space="preserve">, as such fostering a workplace where everyone can thrive. </w:t>
      </w:r>
    </w:p>
    <w:p w14:paraId="65D887ED" w14:textId="77777777" w:rsidR="0056533D" w:rsidRDefault="0056533D" w:rsidP="0056533D">
      <w:pPr>
        <w:rPr>
          <w:rFonts w:ascii="Suisse Intl" w:hAnsi="Suisse Intl" w:cs="Suisse Intl"/>
        </w:rPr>
      </w:pPr>
      <w:r w:rsidRPr="0056533D">
        <w:rPr>
          <w:rFonts w:ascii="Suisse Intl" w:hAnsi="Suisse Intl" w:cs="Suisse Intl" w:hint="cs"/>
        </w:rPr>
        <w:t xml:space="preserve">Executive management, as well as all other members of staff and collaborators with the Company are expected to </w:t>
      </w:r>
      <w:proofErr w:type="gramStart"/>
      <w:r w:rsidRPr="0056533D">
        <w:rPr>
          <w:rFonts w:ascii="Suisse Intl" w:hAnsi="Suisse Intl" w:cs="Suisse Intl" w:hint="cs"/>
        </w:rPr>
        <w:t>take into account</w:t>
      </w:r>
      <w:proofErr w:type="gramEnd"/>
      <w:r w:rsidRPr="0056533D">
        <w:rPr>
          <w:rFonts w:ascii="Suisse Intl" w:hAnsi="Suisse Intl" w:cs="Suisse Intl" w:hint="cs"/>
        </w:rPr>
        <w:t xml:space="preserve"> and fully integrate this purpose in </w:t>
      </w:r>
      <w:proofErr w:type="gramStart"/>
      <w:r w:rsidRPr="0056533D">
        <w:rPr>
          <w:rFonts w:ascii="Suisse Intl" w:hAnsi="Suisse Intl" w:cs="Suisse Intl" w:hint="cs"/>
        </w:rPr>
        <w:t>all of</w:t>
      </w:r>
      <w:proofErr w:type="gramEnd"/>
      <w:r w:rsidRPr="0056533D">
        <w:rPr>
          <w:rFonts w:ascii="Suisse Intl" w:hAnsi="Suisse Intl" w:cs="Suisse Intl" w:hint="cs"/>
        </w:rPr>
        <w:t xml:space="preserve"> their actions and decisions for the Company.</w:t>
      </w:r>
    </w:p>
    <w:p w14:paraId="3327A59F" w14:textId="054BF042" w:rsidR="00E4079B" w:rsidRDefault="00E4079B">
      <w:pPr>
        <w:spacing w:before="0" w:after="0"/>
        <w:jc w:val="left"/>
        <w:rPr>
          <w:rFonts w:ascii="Suisse Intl" w:hAnsi="Suisse Intl" w:cs="Suisse Intl"/>
        </w:rPr>
      </w:pPr>
      <w:r>
        <w:rPr>
          <w:rFonts w:ascii="Suisse Intl" w:hAnsi="Suisse Intl" w:cs="Suisse Intl"/>
        </w:rPr>
        <w:br w:type="page"/>
      </w:r>
    </w:p>
    <w:p w14:paraId="3EE3814A" w14:textId="77777777" w:rsidR="0056533D" w:rsidRPr="0056533D" w:rsidRDefault="0056533D" w:rsidP="0056533D">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5" w:name="_Ref154566136"/>
      <w:r w:rsidRPr="0056533D">
        <w:rPr>
          <w:rFonts w:ascii="Suisse Intl" w:hAnsi="Suisse Intl" w:cs="Suisse Intl" w:hint="cs"/>
          <w:b/>
          <w:bCs/>
          <w:color w:val="595959" w:themeColor="text1" w:themeTint="A6"/>
          <w:sz w:val="24"/>
          <w:szCs w:val="24"/>
        </w:rPr>
        <w:lastRenderedPageBreak/>
        <w:t>Prohibition of discrimination</w:t>
      </w:r>
      <w:bookmarkEnd w:id="5"/>
    </w:p>
    <w:p w14:paraId="38E3C6D4" w14:textId="77777777" w:rsidR="0056533D" w:rsidRPr="0056533D" w:rsidRDefault="0056533D" w:rsidP="0056533D">
      <w:pPr>
        <w:rPr>
          <w:rFonts w:ascii="Suisse Intl" w:hAnsi="Suisse Intl" w:cs="Suisse Intl" w:hint="cs"/>
        </w:rPr>
      </w:pPr>
      <w:r w:rsidRPr="0056533D">
        <w:rPr>
          <w:rFonts w:ascii="Suisse Intl" w:hAnsi="Suisse Intl" w:cs="Suisse Intl" w:hint="cs"/>
        </w:rPr>
        <w:t xml:space="preserve">Discrimination based on protected characteristics, such as race, gender, age, religion, sexual orientation, disability, and any other distinguishing factor, is strictly prohibited within the Company. </w:t>
      </w:r>
    </w:p>
    <w:p w14:paraId="154F8FC8" w14:textId="77777777" w:rsidR="0056533D" w:rsidRPr="0056533D" w:rsidRDefault="0056533D" w:rsidP="0056533D">
      <w:pPr>
        <w:rPr>
          <w:rFonts w:ascii="Suisse Intl" w:hAnsi="Suisse Intl" w:cs="Suisse Intl" w:hint="cs"/>
        </w:rPr>
      </w:pPr>
      <w:r w:rsidRPr="0056533D">
        <w:rPr>
          <w:rFonts w:ascii="Suisse Intl" w:hAnsi="Suisse Intl" w:cs="Suisse Intl" w:hint="cs"/>
        </w:rPr>
        <w:t>Concerns or (suspected) instances of discrimination must be reported to the responsible manager, human resources, or through the procedure set out in the [</w:t>
      </w:r>
      <w:r w:rsidRPr="0056533D">
        <w:rPr>
          <w:rFonts w:ascii="Suisse Intl" w:hAnsi="Suisse Intl" w:cs="Suisse Intl" w:hint="cs"/>
          <w:highlight w:val="yellow"/>
        </w:rPr>
        <w:t>Whistleblowing Policy</w:t>
      </w:r>
      <w:r w:rsidRPr="0056533D">
        <w:rPr>
          <w:rFonts w:ascii="Suisse Intl" w:hAnsi="Suisse Intl" w:cs="Suisse Intl" w:hint="cs"/>
        </w:rPr>
        <w:t xml:space="preserve">]. </w:t>
      </w:r>
    </w:p>
    <w:p w14:paraId="284B9A30" w14:textId="77777777" w:rsidR="0056533D" w:rsidRPr="0056533D" w:rsidRDefault="0056533D" w:rsidP="0056533D">
      <w:pPr>
        <w:rPr>
          <w:rFonts w:ascii="Suisse Intl" w:hAnsi="Suisse Intl" w:cs="Suisse Intl" w:hint="cs"/>
        </w:rPr>
      </w:pPr>
      <w:r w:rsidRPr="0056533D">
        <w:rPr>
          <w:rFonts w:ascii="Suisse Intl" w:hAnsi="Suisse Intl" w:cs="Suisse Intl" w:hint="cs"/>
        </w:rPr>
        <w:t>Reports will be treated with the utmost seriousness, and a thorough investigation will be initiated promptly. Individuals making reports will be kept informed of the progress and outcome of the investigation to the extent allowed by law.</w:t>
      </w:r>
    </w:p>
    <w:p w14:paraId="7766F58E" w14:textId="77777777" w:rsidR="0056533D" w:rsidRDefault="0056533D" w:rsidP="0056533D">
      <w:pPr>
        <w:rPr>
          <w:rFonts w:ascii="Suisse Intl" w:hAnsi="Suisse Intl" w:cs="Suisse Intl"/>
        </w:rPr>
      </w:pPr>
      <w:r w:rsidRPr="0056533D">
        <w:rPr>
          <w:rFonts w:ascii="Suisse Intl" w:hAnsi="Suisse Intl" w:cs="Suisse Intl" w:hint="cs"/>
        </w:rPr>
        <w:t>To ensure the protection of whistleblowers, the Company guarantees confidentiality, anonymity, and immunity from retaliation. Any form of retaliation against individuals reporting in good faith will be met with appropriate consequences, including disciplinary action and, if warranted, legal recourse.</w:t>
      </w:r>
    </w:p>
    <w:p w14:paraId="10040721" w14:textId="77777777" w:rsidR="0056533D" w:rsidRPr="0056533D" w:rsidRDefault="0056533D" w:rsidP="0056533D">
      <w:pPr>
        <w:rPr>
          <w:rFonts w:ascii="Suisse Intl" w:hAnsi="Suisse Intl" w:cs="Suisse Intl" w:hint="cs"/>
        </w:rPr>
      </w:pPr>
    </w:p>
    <w:p w14:paraId="43E74BC9" w14:textId="77777777" w:rsidR="0056533D" w:rsidRPr="0056533D" w:rsidRDefault="0056533D" w:rsidP="0056533D">
      <w:pPr>
        <w:pStyle w:val="ListParagraph"/>
        <w:keepNext/>
        <w:numPr>
          <w:ilvl w:val="0"/>
          <w:numId w:val="110"/>
        </w:numPr>
        <w:spacing w:before="0" w:after="160" w:line="259" w:lineRule="auto"/>
        <w:ind w:left="714" w:hanging="357"/>
        <w:rPr>
          <w:rFonts w:ascii="Suisse Intl" w:hAnsi="Suisse Intl" w:cs="Suisse Intl" w:hint="cs"/>
          <w:b/>
          <w:bCs/>
          <w:color w:val="595959" w:themeColor="text1" w:themeTint="A6"/>
          <w:sz w:val="24"/>
          <w:szCs w:val="24"/>
        </w:rPr>
      </w:pPr>
      <w:bookmarkStart w:id="6" w:name="_Ref154566145"/>
      <w:r w:rsidRPr="0056533D">
        <w:rPr>
          <w:rFonts w:ascii="Suisse Intl" w:hAnsi="Suisse Intl" w:cs="Suisse Intl" w:hint="cs"/>
          <w:b/>
          <w:bCs/>
          <w:color w:val="595959" w:themeColor="text1" w:themeTint="A6"/>
          <w:sz w:val="24"/>
          <w:szCs w:val="24"/>
        </w:rPr>
        <w:t>Diversity and inclusion initiatives</w:t>
      </w:r>
      <w:bookmarkEnd w:id="6"/>
    </w:p>
    <w:p w14:paraId="1B5339F6" w14:textId="77777777" w:rsidR="0056533D" w:rsidRPr="0056533D" w:rsidRDefault="0056533D" w:rsidP="0056533D">
      <w:pPr>
        <w:rPr>
          <w:rFonts w:ascii="Suisse Intl" w:hAnsi="Suisse Intl" w:cs="Suisse Intl" w:hint="cs"/>
        </w:rPr>
      </w:pPr>
      <w:r w:rsidRPr="0056533D">
        <w:rPr>
          <w:rFonts w:ascii="Suisse Intl" w:hAnsi="Suisse Intl" w:cs="Suisse Intl" w:hint="cs"/>
        </w:rPr>
        <w:t>In the pursuit of equal opportunities, the Company is committed to implementing fair and inclusive recruitment and promotion processes. Accordingly, the Company’s executive management will take decisions based on merit, skills, and qualifications, free from biases related to protected characteristics.</w:t>
      </w:r>
    </w:p>
    <w:p w14:paraId="62E340F9" w14:textId="77777777" w:rsidR="0056533D" w:rsidRPr="0056533D" w:rsidRDefault="0056533D" w:rsidP="0056533D">
      <w:pPr>
        <w:rPr>
          <w:rFonts w:ascii="Suisse Intl" w:hAnsi="Suisse Intl" w:cs="Suisse Intl" w:hint="cs"/>
        </w:rPr>
      </w:pPr>
      <w:r w:rsidRPr="0056533D">
        <w:rPr>
          <w:rFonts w:ascii="Suisse Intl" w:hAnsi="Suisse Intl" w:cs="Suisse Intl" w:hint="cs"/>
        </w:rPr>
        <w:t>Furthermore, to create a welcoming and respectful work environment, the Company’s executive management is expected to engage in diversity and inclusion initiatives. These initiatives will not only raise awareness about the importance of diversity but also address unconscious biases, providing staff with the tools needed to create an environment that is respectful and free from discrimination.</w:t>
      </w:r>
    </w:p>
    <w:p w14:paraId="4340698C" w14:textId="77777777" w:rsidR="0056533D" w:rsidRPr="0056533D" w:rsidRDefault="0056533D" w:rsidP="0056533D">
      <w:pPr>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Optional</w:t>
      </w:r>
      <w:r w:rsidRPr="0056533D">
        <w:rPr>
          <w:rFonts w:ascii="Suisse Intl" w:hAnsi="Suisse Intl" w:cs="Suisse Intl" w:hint="cs"/>
          <w:i/>
          <w:iCs/>
          <w:highlight w:val="green"/>
        </w:rPr>
        <w:t>: a few examples of such initiatives are listed below. Please tailor this list to the specific situation of your portfolio company and/or add more initiatives.</w:t>
      </w:r>
      <w:r w:rsidRPr="0056533D">
        <w:rPr>
          <w:rFonts w:ascii="Suisse Intl" w:hAnsi="Suisse Intl" w:cs="Suisse Intl" w:hint="cs"/>
          <w:highlight w:val="green"/>
        </w:rPr>
        <w:t xml:space="preserve"> Among others, the Company’s executive management expects to take the following initiatives on an as needed basis:</w:t>
      </w:r>
      <w:r w:rsidRPr="0056533D">
        <w:rPr>
          <w:rFonts w:ascii="Suisse Intl" w:hAnsi="Suisse Intl" w:cs="Suisse Intl" w:hint="cs"/>
        </w:rPr>
        <w:t>]</w:t>
      </w:r>
    </w:p>
    <w:p w14:paraId="191DF894" w14:textId="1EE6FAF9"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Diversity training program</w:t>
      </w:r>
      <w:r>
        <w:rPr>
          <w:rFonts w:ascii="Suisse Intl" w:hAnsi="Suisse Intl" w:cs="Suisse Intl"/>
          <w:highlight w:val="green"/>
        </w:rPr>
        <w:t>me</w:t>
      </w:r>
      <w:r w:rsidRPr="0056533D">
        <w:rPr>
          <w:rFonts w:ascii="Suisse Intl" w:hAnsi="Suisse Intl" w:cs="Suisse Intl" w:hint="cs"/>
          <w:highlight w:val="green"/>
        </w:rPr>
        <w:t>s: the Company implements workshops and training sessions that focus on diversity and inclusion, helping employees understand unconscious biases and cultural awareness, and fostering inclusivity.</w:t>
      </w:r>
      <w:r w:rsidRPr="0056533D">
        <w:rPr>
          <w:rFonts w:ascii="Suisse Intl" w:hAnsi="Suisse Intl" w:cs="Suisse Intl" w:hint="cs"/>
        </w:rPr>
        <w:t>]</w:t>
      </w:r>
    </w:p>
    <w:p w14:paraId="2DD5FBA4" w14:textId="77777777"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Flexible work arrangements: the Company offers flexible work schedules or remote work options to accommodate various needs, promoting work-life balance and inclusivity for employees with diverse personal situations.</w:t>
      </w:r>
      <w:r w:rsidRPr="0056533D">
        <w:rPr>
          <w:rFonts w:ascii="Suisse Intl" w:hAnsi="Suisse Intl" w:cs="Suisse Intl" w:hint="cs"/>
        </w:rPr>
        <w:t>]</w:t>
      </w:r>
    </w:p>
    <w:p w14:paraId="05238D10" w14:textId="6E9AB31C"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Inclusive leadership development: the Company develops leadership program</w:t>
      </w:r>
      <w:r>
        <w:rPr>
          <w:rFonts w:ascii="Suisse Intl" w:hAnsi="Suisse Intl" w:cs="Suisse Intl"/>
          <w:highlight w:val="green"/>
        </w:rPr>
        <w:t>me</w:t>
      </w:r>
      <w:r w:rsidRPr="0056533D">
        <w:rPr>
          <w:rFonts w:ascii="Suisse Intl" w:hAnsi="Suisse Intl" w:cs="Suisse Intl" w:hint="cs"/>
          <w:highlight w:val="green"/>
        </w:rPr>
        <w:t>s that emphasi</w:t>
      </w:r>
      <w:r>
        <w:rPr>
          <w:rFonts w:ascii="Suisse Intl" w:hAnsi="Suisse Intl" w:cs="Suisse Intl"/>
          <w:highlight w:val="green"/>
        </w:rPr>
        <w:t>s</w:t>
      </w:r>
      <w:r w:rsidRPr="0056533D">
        <w:rPr>
          <w:rFonts w:ascii="Suisse Intl" w:hAnsi="Suisse Intl" w:cs="Suisse Intl" w:hint="cs"/>
          <w:highlight w:val="green"/>
        </w:rPr>
        <w:t>e inclusive leadership skills, promoting diverse perspectives and ensuring that leaders actively champion a culture of equality.</w:t>
      </w:r>
      <w:r w:rsidRPr="0056533D">
        <w:rPr>
          <w:rFonts w:ascii="Suisse Intl" w:hAnsi="Suisse Intl" w:cs="Suisse Intl" w:hint="cs"/>
        </w:rPr>
        <w:t>]</w:t>
      </w:r>
    </w:p>
    <w:p w14:paraId="3FE7410E" w14:textId="77777777"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Accessibility initiatives: the Company ensures that the workplace is physically and digitally accessible for employees with disabilities. This includes accessible facilities, technologies, and accommodation policies.</w:t>
      </w:r>
      <w:r w:rsidRPr="0056533D">
        <w:rPr>
          <w:rFonts w:ascii="Suisse Intl" w:hAnsi="Suisse Intl" w:cs="Suisse Intl" w:hint="cs"/>
        </w:rPr>
        <w:t>]</w:t>
      </w:r>
    </w:p>
    <w:p w14:paraId="25B7904D" w14:textId="15D4871C"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lastRenderedPageBreak/>
        <w:t>[</w:t>
      </w:r>
      <w:r w:rsidRPr="0056533D">
        <w:rPr>
          <w:rFonts w:ascii="Suisse Intl" w:hAnsi="Suisse Intl" w:cs="Suisse Intl" w:hint="cs"/>
          <w:highlight w:val="green"/>
        </w:rPr>
        <w:t>Regular diversity and inclusion assessments: the Company conducts regular assessments to measure diversity and inclusion within the organi</w:t>
      </w:r>
      <w:r>
        <w:rPr>
          <w:rFonts w:ascii="Suisse Intl" w:hAnsi="Suisse Intl" w:cs="Suisse Intl"/>
          <w:highlight w:val="green"/>
        </w:rPr>
        <w:t>s</w:t>
      </w:r>
      <w:r w:rsidRPr="0056533D">
        <w:rPr>
          <w:rFonts w:ascii="Suisse Intl" w:hAnsi="Suisse Intl" w:cs="Suisse Intl" w:hint="cs"/>
          <w:highlight w:val="green"/>
        </w:rPr>
        <w:t>ation. Use employee feedback to identify areas for improvement and track progress over time.</w:t>
      </w:r>
      <w:r w:rsidRPr="0056533D">
        <w:rPr>
          <w:rFonts w:ascii="Suisse Intl" w:hAnsi="Suisse Intl" w:cs="Suisse Intl" w:hint="cs"/>
        </w:rPr>
        <w:t>]</w:t>
      </w:r>
    </w:p>
    <w:p w14:paraId="0E27A820" w14:textId="77777777" w:rsidR="0056533D" w:rsidRPr="0056533D" w:rsidRDefault="0056533D" w:rsidP="0056533D">
      <w:pPr>
        <w:pStyle w:val="ListParagraph"/>
        <w:numPr>
          <w:ilvl w:val="0"/>
          <w:numId w:val="109"/>
        </w:numPr>
        <w:spacing w:before="0" w:after="160" w:line="259" w:lineRule="auto"/>
        <w:rPr>
          <w:rFonts w:ascii="Suisse Intl" w:hAnsi="Suisse Intl" w:cs="Suisse Intl" w:hint="cs"/>
        </w:rPr>
      </w:pPr>
      <w:r w:rsidRPr="0056533D">
        <w:rPr>
          <w:rFonts w:ascii="Suisse Intl" w:hAnsi="Suisse Intl" w:cs="Suisse Intl" w:hint="cs"/>
        </w:rPr>
        <w:t>[</w:t>
      </w:r>
      <w:r w:rsidRPr="0056533D">
        <w:rPr>
          <w:rFonts w:ascii="Suisse Intl" w:hAnsi="Suisse Intl" w:cs="Suisse Intl" w:hint="cs"/>
          <w:highlight w:val="green"/>
        </w:rPr>
        <w:t>…</w:t>
      </w:r>
      <w:r w:rsidRPr="0056533D">
        <w:rPr>
          <w:rFonts w:ascii="Suisse Intl" w:hAnsi="Suisse Intl" w:cs="Suisse Intl" w:hint="cs"/>
        </w:rPr>
        <w:t>]</w:t>
      </w:r>
    </w:p>
    <w:p w14:paraId="22699869" w14:textId="77777777" w:rsidR="0056533D" w:rsidRPr="0056533D" w:rsidRDefault="0056533D" w:rsidP="0056533D">
      <w:pPr>
        <w:pStyle w:val="ListParagraph"/>
        <w:rPr>
          <w:rFonts w:ascii="Suisse Intl" w:hAnsi="Suisse Intl" w:cs="Suisse Intl" w:hint="cs"/>
        </w:rPr>
      </w:pPr>
    </w:p>
    <w:p w14:paraId="4808C43E" w14:textId="77777777" w:rsidR="0056533D" w:rsidRPr="0056533D" w:rsidRDefault="0056533D" w:rsidP="0056533D">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7" w:name="_Hlk153275616"/>
      <w:r w:rsidRPr="0056533D">
        <w:rPr>
          <w:rFonts w:ascii="Suisse Intl" w:hAnsi="Suisse Intl" w:cs="Suisse Intl" w:hint="cs"/>
          <w:b/>
          <w:bCs/>
          <w:color w:val="595959" w:themeColor="text1" w:themeTint="A6"/>
          <w:sz w:val="24"/>
          <w:szCs w:val="24"/>
        </w:rPr>
        <w:t>Approval, amendments and entry into force</w:t>
      </w:r>
    </w:p>
    <w:bookmarkEnd w:id="7"/>
    <w:p w14:paraId="135D5F09" w14:textId="77777777" w:rsidR="0056533D" w:rsidRPr="0056533D" w:rsidRDefault="0056533D" w:rsidP="0056533D">
      <w:pPr>
        <w:rPr>
          <w:rFonts w:ascii="Suisse Intl" w:hAnsi="Suisse Intl" w:cs="Suisse Intl" w:hint="cs"/>
        </w:rPr>
      </w:pPr>
      <w:r w:rsidRPr="0056533D">
        <w:rPr>
          <w:rFonts w:ascii="Suisse Intl" w:hAnsi="Suisse Intl" w:cs="Suisse Intl" w:hint="cs"/>
        </w:rPr>
        <w:t>This Policy has been issued and approved by [</w:t>
      </w:r>
      <w:r w:rsidRPr="0056533D">
        <w:rPr>
          <w:rFonts w:ascii="Suisse Intl" w:hAnsi="Suisse Intl" w:cs="Suisse Intl" w:hint="cs"/>
          <w:highlight w:val="green"/>
        </w:rPr>
        <w:t>the Board of Directors/Management/other governing or supervisory body</w:t>
      </w:r>
      <w:r w:rsidRPr="0056533D">
        <w:rPr>
          <w:rFonts w:ascii="Suisse Intl" w:hAnsi="Suisse Intl" w:cs="Suisse Intl" w:hint="cs"/>
        </w:rPr>
        <w:t>] who is responsible for the adequacy and appropriate overall implementation of the Policy.</w:t>
      </w:r>
    </w:p>
    <w:p w14:paraId="64501B69" w14:textId="00138DF4" w:rsidR="00AA5838" w:rsidRPr="0056533D" w:rsidRDefault="0056533D" w:rsidP="0056533D">
      <w:pPr>
        <w:rPr>
          <w:rFonts w:ascii="Suisse Intl" w:hAnsi="Suisse Intl" w:cs="Suisse Intl" w:hint="cs"/>
        </w:rPr>
      </w:pPr>
      <w:r w:rsidRPr="0056533D">
        <w:rPr>
          <w:rFonts w:ascii="Suisse Intl" w:hAnsi="Suisse Intl" w:cs="Suisse Intl" w:hint="cs"/>
        </w:rPr>
        <w:t>Additions, revisions, amendments and abolishment of this Policy are to be approved by [</w:t>
      </w:r>
      <w:r w:rsidRPr="0056533D">
        <w:rPr>
          <w:rFonts w:ascii="Suisse Intl" w:hAnsi="Suisse Intl" w:cs="Suisse Intl" w:hint="cs"/>
          <w:highlight w:val="green"/>
        </w:rPr>
        <w:t>the Board of Directors/Management/other governing or supervisory body</w:t>
      </w:r>
      <w:r w:rsidRPr="0056533D">
        <w:rPr>
          <w:rFonts w:ascii="Suisse Intl" w:hAnsi="Suisse Intl" w:cs="Suisse Intl" w:hint="cs"/>
        </w:rPr>
        <w:t>]. This Policy will enter into force upon its adoption by [</w:t>
      </w:r>
      <w:r w:rsidRPr="0056533D">
        <w:rPr>
          <w:rFonts w:ascii="Suisse Intl" w:hAnsi="Suisse Intl" w:cs="Suisse Intl" w:hint="cs"/>
          <w:highlight w:val="green"/>
        </w:rPr>
        <w:t>the Board of Directors/Management/other governing or supervisory b</w:t>
      </w:r>
    </w:p>
    <w:sectPr w:rsidR="00AA5838" w:rsidRPr="0056533D" w:rsidSect="0017700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A6CD" w14:textId="77777777" w:rsidR="006B2CF6" w:rsidRDefault="006B2CF6" w:rsidP="003A0CDE">
      <w:pPr>
        <w:spacing w:before="0" w:after="0"/>
      </w:pPr>
      <w:r>
        <w:separator/>
      </w:r>
    </w:p>
  </w:endnote>
  <w:endnote w:type="continuationSeparator" w:id="0">
    <w:p w14:paraId="68CBAE37" w14:textId="77777777" w:rsidR="006B2CF6" w:rsidRDefault="006B2CF6"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3F68" w14:textId="77777777" w:rsidR="00CE0454" w:rsidRDefault="00CE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745F" w14:textId="77777777" w:rsidR="00CE0454" w:rsidRDefault="00CE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D073" w14:textId="77777777" w:rsidR="006B2CF6" w:rsidRDefault="006B2CF6" w:rsidP="003A0CDE">
      <w:pPr>
        <w:spacing w:before="0" w:after="0"/>
      </w:pPr>
      <w:r>
        <w:separator/>
      </w:r>
    </w:p>
  </w:footnote>
  <w:footnote w:type="continuationSeparator" w:id="0">
    <w:p w14:paraId="670C9974" w14:textId="77777777" w:rsidR="006B2CF6" w:rsidRDefault="006B2CF6"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02AB" w14:textId="77777777" w:rsidR="00CE0454" w:rsidRDefault="00CE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2E3" w14:textId="77777777" w:rsidR="00CE0454" w:rsidRDefault="00CE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8D6EE"/>
    <w:lvl w:ilvl="0">
      <w:start w:val="1"/>
      <w:numFmt w:val="bullet"/>
      <w:lvlText w:val=""/>
      <w:lvlJc w:val="left"/>
      <w:pPr>
        <w:tabs>
          <w:tab w:val="num" w:pos="774"/>
        </w:tabs>
        <w:ind w:left="774" w:firstLine="0"/>
      </w:pPr>
      <w:rPr>
        <w:rFonts w:ascii="Symbol" w:hAnsi="Symbol" w:hint="default"/>
      </w:rPr>
    </w:lvl>
    <w:lvl w:ilvl="1">
      <w:start w:val="1"/>
      <w:numFmt w:val="bullet"/>
      <w:lvlText w:val=""/>
      <w:lvlJc w:val="left"/>
      <w:pPr>
        <w:tabs>
          <w:tab w:val="num" w:pos="1494"/>
        </w:tabs>
        <w:ind w:left="1854" w:hanging="360"/>
      </w:pPr>
      <w:rPr>
        <w:rFonts w:ascii="Symbol" w:hAnsi="Symbol" w:hint="default"/>
      </w:rPr>
    </w:lvl>
    <w:lvl w:ilvl="2">
      <w:start w:val="1"/>
      <w:numFmt w:val="bullet"/>
      <w:lvlText w:val="o"/>
      <w:lvlJc w:val="left"/>
      <w:pPr>
        <w:tabs>
          <w:tab w:val="num" w:pos="2214"/>
        </w:tabs>
        <w:ind w:left="2574" w:hanging="360"/>
      </w:pPr>
      <w:rPr>
        <w:rFonts w:ascii="Courier New" w:hAnsi="Courier New" w:hint="default"/>
      </w:rPr>
    </w:lvl>
    <w:lvl w:ilvl="3">
      <w:start w:val="1"/>
      <w:numFmt w:val="bullet"/>
      <w:lvlText w:val=""/>
      <w:lvlJc w:val="left"/>
      <w:pPr>
        <w:tabs>
          <w:tab w:val="num" w:pos="2934"/>
        </w:tabs>
        <w:ind w:left="3294" w:hanging="360"/>
      </w:pPr>
      <w:rPr>
        <w:rFonts w:ascii="Wingdings" w:hAnsi="Wingdings" w:hint="default"/>
      </w:rPr>
    </w:lvl>
    <w:lvl w:ilvl="4">
      <w:start w:val="1"/>
      <w:numFmt w:val="bullet"/>
      <w:lvlText w:val=""/>
      <w:lvlJc w:val="left"/>
      <w:pPr>
        <w:tabs>
          <w:tab w:val="num" w:pos="3654"/>
        </w:tabs>
        <w:ind w:left="4014" w:hanging="360"/>
      </w:pPr>
      <w:rPr>
        <w:rFonts w:ascii="Wingdings" w:hAnsi="Wingdings" w:hint="default"/>
      </w:rPr>
    </w:lvl>
    <w:lvl w:ilvl="5">
      <w:start w:val="1"/>
      <w:numFmt w:val="bullet"/>
      <w:lvlText w:val=""/>
      <w:lvlJc w:val="left"/>
      <w:pPr>
        <w:tabs>
          <w:tab w:val="num" w:pos="4374"/>
        </w:tabs>
        <w:ind w:left="4734" w:hanging="360"/>
      </w:pPr>
      <w:rPr>
        <w:rFonts w:ascii="Symbol" w:hAnsi="Symbol" w:hint="default"/>
      </w:rPr>
    </w:lvl>
    <w:lvl w:ilvl="6">
      <w:start w:val="1"/>
      <w:numFmt w:val="bullet"/>
      <w:lvlText w:val="o"/>
      <w:lvlJc w:val="left"/>
      <w:pPr>
        <w:tabs>
          <w:tab w:val="num" w:pos="5094"/>
        </w:tabs>
        <w:ind w:left="5454" w:hanging="360"/>
      </w:pPr>
      <w:rPr>
        <w:rFonts w:ascii="Courier New" w:hAnsi="Courier New" w:hint="default"/>
      </w:rPr>
    </w:lvl>
    <w:lvl w:ilvl="7">
      <w:start w:val="1"/>
      <w:numFmt w:val="bullet"/>
      <w:lvlText w:val=""/>
      <w:lvlJc w:val="left"/>
      <w:pPr>
        <w:tabs>
          <w:tab w:val="num" w:pos="5814"/>
        </w:tabs>
        <w:ind w:left="6174" w:hanging="360"/>
      </w:pPr>
      <w:rPr>
        <w:rFonts w:ascii="Wingdings" w:hAnsi="Wingdings" w:hint="default"/>
      </w:rPr>
    </w:lvl>
    <w:lvl w:ilvl="8">
      <w:start w:val="1"/>
      <w:numFmt w:val="bullet"/>
      <w:lvlText w:val=""/>
      <w:lvlJc w:val="left"/>
      <w:pPr>
        <w:tabs>
          <w:tab w:val="num" w:pos="6534"/>
        </w:tabs>
        <w:ind w:left="6894" w:hanging="360"/>
      </w:pPr>
      <w:rPr>
        <w:rFonts w:ascii="Wingdings" w:hAnsi="Wingdings" w:hint="default"/>
      </w:rPr>
    </w:lvl>
  </w:abstractNum>
  <w:abstractNum w:abstractNumId="1" w15:restartNumberingAfterBreak="0">
    <w:nsid w:val="03340AA2"/>
    <w:multiLevelType w:val="hybridMultilevel"/>
    <w:tmpl w:val="531CB0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85447C"/>
    <w:multiLevelType w:val="hybridMultilevel"/>
    <w:tmpl w:val="DBDC4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C117E"/>
    <w:multiLevelType w:val="hybridMultilevel"/>
    <w:tmpl w:val="D5F2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47586"/>
    <w:multiLevelType w:val="hybridMultilevel"/>
    <w:tmpl w:val="CC1002C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8E608BD"/>
    <w:multiLevelType w:val="hybridMultilevel"/>
    <w:tmpl w:val="E7007FA2"/>
    <w:lvl w:ilvl="0" w:tplc="DDDE27A8">
      <w:start w:val="1"/>
      <w:numFmt w:val="decimal"/>
      <w:lvlText w:val="%1."/>
      <w:lvlJc w:val="left"/>
      <w:pPr>
        <w:ind w:left="720" w:hanging="72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610B1C"/>
    <w:multiLevelType w:val="hybridMultilevel"/>
    <w:tmpl w:val="24B46A3E"/>
    <w:lvl w:ilvl="0" w:tplc="D2D86452">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13E4A"/>
    <w:multiLevelType w:val="hybridMultilevel"/>
    <w:tmpl w:val="CC567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690D98"/>
    <w:multiLevelType w:val="hybridMultilevel"/>
    <w:tmpl w:val="E694436A"/>
    <w:lvl w:ilvl="0" w:tplc="716E1D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B51CE6"/>
    <w:multiLevelType w:val="hybridMultilevel"/>
    <w:tmpl w:val="0CF6BD1E"/>
    <w:lvl w:ilvl="0" w:tplc="445E33AA">
      <w:start w:val="1"/>
      <w:numFmt w:val="upperRoman"/>
      <w:lvlText w:val="%1."/>
      <w:lvlJc w:val="left"/>
      <w:pPr>
        <w:ind w:left="1080" w:hanging="720"/>
      </w:pPr>
      <w:rPr>
        <w:rFonts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ED03D9"/>
    <w:multiLevelType w:val="hybridMultilevel"/>
    <w:tmpl w:val="91BA105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1" w15:restartNumberingAfterBreak="0">
    <w:nsid w:val="0E2B35FA"/>
    <w:multiLevelType w:val="hybridMultilevel"/>
    <w:tmpl w:val="EFD6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E4FDF"/>
    <w:multiLevelType w:val="hybridMultilevel"/>
    <w:tmpl w:val="AEDA57A2"/>
    <w:lvl w:ilvl="0" w:tplc="5B621CF2">
      <w:start w:val="1"/>
      <w:numFmt w:val="bullet"/>
      <w:lvlText w:val="•"/>
      <w:lvlJc w:val="left"/>
      <w:pPr>
        <w:tabs>
          <w:tab w:val="num" w:pos="720"/>
        </w:tabs>
        <w:ind w:left="720" w:hanging="360"/>
      </w:pPr>
      <w:rPr>
        <w:rFonts w:ascii="Arial" w:hAnsi="Arial" w:hint="default"/>
      </w:rPr>
    </w:lvl>
    <w:lvl w:ilvl="1" w:tplc="BA7E0DA0">
      <w:start w:val="24"/>
      <w:numFmt w:val="bullet"/>
      <w:lvlText w:val="•"/>
      <w:lvlJc w:val="left"/>
      <w:pPr>
        <w:tabs>
          <w:tab w:val="num" w:pos="1440"/>
        </w:tabs>
        <w:ind w:left="1440" w:hanging="360"/>
      </w:pPr>
      <w:rPr>
        <w:rFonts w:ascii="Arial" w:hAnsi="Arial" w:hint="default"/>
      </w:rPr>
    </w:lvl>
    <w:lvl w:ilvl="2" w:tplc="2F0C64C8" w:tentative="1">
      <w:start w:val="1"/>
      <w:numFmt w:val="bullet"/>
      <w:lvlText w:val="•"/>
      <w:lvlJc w:val="left"/>
      <w:pPr>
        <w:tabs>
          <w:tab w:val="num" w:pos="2160"/>
        </w:tabs>
        <w:ind w:left="2160" w:hanging="360"/>
      </w:pPr>
      <w:rPr>
        <w:rFonts w:ascii="Arial" w:hAnsi="Arial" w:hint="default"/>
      </w:rPr>
    </w:lvl>
    <w:lvl w:ilvl="3" w:tplc="BB02EA08" w:tentative="1">
      <w:start w:val="1"/>
      <w:numFmt w:val="bullet"/>
      <w:lvlText w:val="•"/>
      <w:lvlJc w:val="left"/>
      <w:pPr>
        <w:tabs>
          <w:tab w:val="num" w:pos="2880"/>
        </w:tabs>
        <w:ind w:left="2880" w:hanging="360"/>
      </w:pPr>
      <w:rPr>
        <w:rFonts w:ascii="Arial" w:hAnsi="Arial" w:hint="default"/>
      </w:rPr>
    </w:lvl>
    <w:lvl w:ilvl="4" w:tplc="E716EC42" w:tentative="1">
      <w:start w:val="1"/>
      <w:numFmt w:val="bullet"/>
      <w:lvlText w:val="•"/>
      <w:lvlJc w:val="left"/>
      <w:pPr>
        <w:tabs>
          <w:tab w:val="num" w:pos="3600"/>
        </w:tabs>
        <w:ind w:left="3600" w:hanging="360"/>
      </w:pPr>
      <w:rPr>
        <w:rFonts w:ascii="Arial" w:hAnsi="Arial" w:hint="default"/>
      </w:rPr>
    </w:lvl>
    <w:lvl w:ilvl="5" w:tplc="2BF81E48" w:tentative="1">
      <w:start w:val="1"/>
      <w:numFmt w:val="bullet"/>
      <w:lvlText w:val="•"/>
      <w:lvlJc w:val="left"/>
      <w:pPr>
        <w:tabs>
          <w:tab w:val="num" w:pos="4320"/>
        </w:tabs>
        <w:ind w:left="4320" w:hanging="360"/>
      </w:pPr>
      <w:rPr>
        <w:rFonts w:ascii="Arial" w:hAnsi="Arial" w:hint="default"/>
      </w:rPr>
    </w:lvl>
    <w:lvl w:ilvl="6" w:tplc="12163D4E" w:tentative="1">
      <w:start w:val="1"/>
      <w:numFmt w:val="bullet"/>
      <w:lvlText w:val="•"/>
      <w:lvlJc w:val="left"/>
      <w:pPr>
        <w:tabs>
          <w:tab w:val="num" w:pos="5040"/>
        </w:tabs>
        <w:ind w:left="5040" w:hanging="360"/>
      </w:pPr>
      <w:rPr>
        <w:rFonts w:ascii="Arial" w:hAnsi="Arial" w:hint="default"/>
      </w:rPr>
    </w:lvl>
    <w:lvl w:ilvl="7" w:tplc="5FC22C5A" w:tentative="1">
      <w:start w:val="1"/>
      <w:numFmt w:val="bullet"/>
      <w:lvlText w:val="•"/>
      <w:lvlJc w:val="left"/>
      <w:pPr>
        <w:tabs>
          <w:tab w:val="num" w:pos="5760"/>
        </w:tabs>
        <w:ind w:left="5760" w:hanging="360"/>
      </w:pPr>
      <w:rPr>
        <w:rFonts w:ascii="Arial" w:hAnsi="Arial" w:hint="default"/>
      </w:rPr>
    </w:lvl>
    <w:lvl w:ilvl="8" w:tplc="DD0EDE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3C0DFF"/>
    <w:multiLevelType w:val="hybridMultilevel"/>
    <w:tmpl w:val="AE744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2A612DF"/>
    <w:multiLevelType w:val="hybridMultilevel"/>
    <w:tmpl w:val="A0346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E757C1"/>
    <w:multiLevelType w:val="hybridMultilevel"/>
    <w:tmpl w:val="A0B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91F15"/>
    <w:multiLevelType w:val="hybridMultilevel"/>
    <w:tmpl w:val="01EE4B5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8A46A1"/>
    <w:multiLevelType w:val="hybridMultilevel"/>
    <w:tmpl w:val="95B82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189833C3"/>
    <w:multiLevelType w:val="hybridMultilevel"/>
    <w:tmpl w:val="E19015B0"/>
    <w:lvl w:ilvl="0" w:tplc="D9D09DDE">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9465805"/>
    <w:multiLevelType w:val="hybridMultilevel"/>
    <w:tmpl w:val="174615CC"/>
    <w:lvl w:ilvl="0" w:tplc="04090019">
      <w:start w:val="1"/>
      <w:numFmt w:val="lowerLetter"/>
      <w:lvlText w:val="%1."/>
      <w:lvlJc w:val="left"/>
      <w:pPr>
        <w:ind w:left="22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786BB6"/>
    <w:multiLevelType w:val="hybridMultilevel"/>
    <w:tmpl w:val="6EF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433221"/>
    <w:multiLevelType w:val="hybridMultilevel"/>
    <w:tmpl w:val="ED9AAD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FA71467"/>
    <w:multiLevelType w:val="hybridMultilevel"/>
    <w:tmpl w:val="C0D41CB8"/>
    <w:lvl w:ilvl="0" w:tplc="2064EE9E">
      <w:start w:val="8"/>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231A6D"/>
    <w:multiLevelType w:val="hybridMultilevel"/>
    <w:tmpl w:val="15AC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C37E07"/>
    <w:multiLevelType w:val="hybridMultilevel"/>
    <w:tmpl w:val="2A00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949B2"/>
    <w:multiLevelType w:val="hybridMultilevel"/>
    <w:tmpl w:val="04AC7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33903AF"/>
    <w:multiLevelType w:val="hybridMultilevel"/>
    <w:tmpl w:val="D56E8CA4"/>
    <w:lvl w:ilvl="0" w:tplc="E32EFE6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B352B3"/>
    <w:multiLevelType w:val="hybridMultilevel"/>
    <w:tmpl w:val="DBE2F71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45C2249"/>
    <w:multiLevelType w:val="multilevel"/>
    <w:tmpl w:val="090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44100"/>
    <w:multiLevelType w:val="hybridMultilevel"/>
    <w:tmpl w:val="5D9EEEF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03E51"/>
    <w:multiLevelType w:val="hybridMultilevel"/>
    <w:tmpl w:val="DE2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343B43"/>
    <w:multiLevelType w:val="hybridMultilevel"/>
    <w:tmpl w:val="8D244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9D623E6"/>
    <w:multiLevelType w:val="hybridMultilevel"/>
    <w:tmpl w:val="958224C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CCD6458"/>
    <w:multiLevelType w:val="hybridMultilevel"/>
    <w:tmpl w:val="5C9E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611292"/>
    <w:multiLevelType w:val="hybridMultilevel"/>
    <w:tmpl w:val="3B0491EC"/>
    <w:lvl w:ilvl="0" w:tplc="7BF25DBA">
      <w:start w:val="1"/>
      <w:numFmt w:val="bullet"/>
      <w:lvlText w:val="•"/>
      <w:lvlJc w:val="left"/>
      <w:pPr>
        <w:tabs>
          <w:tab w:val="num" w:pos="720"/>
        </w:tabs>
        <w:ind w:left="720" w:hanging="360"/>
      </w:pPr>
      <w:rPr>
        <w:rFonts w:ascii="Arial" w:hAnsi="Arial" w:hint="default"/>
      </w:rPr>
    </w:lvl>
    <w:lvl w:ilvl="1" w:tplc="12301144">
      <w:start w:val="1"/>
      <w:numFmt w:val="bullet"/>
      <w:lvlText w:val="•"/>
      <w:lvlJc w:val="left"/>
      <w:pPr>
        <w:tabs>
          <w:tab w:val="num" w:pos="1440"/>
        </w:tabs>
        <w:ind w:left="1440" w:hanging="360"/>
      </w:pPr>
      <w:rPr>
        <w:rFonts w:ascii="Arial" w:hAnsi="Arial" w:hint="default"/>
      </w:rPr>
    </w:lvl>
    <w:lvl w:ilvl="2" w:tplc="BED6B78A" w:tentative="1">
      <w:start w:val="1"/>
      <w:numFmt w:val="bullet"/>
      <w:lvlText w:val="•"/>
      <w:lvlJc w:val="left"/>
      <w:pPr>
        <w:tabs>
          <w:tab w:val="num" w:pos="2160"/>
        </w:tabs>
        <w:ind w:left="2160" w:hanging="360"/>
      </w:pPr>
      <w:rPr>
        <w:rFonts w:ascii="Arial" w:hAnsi="Arial" w:hint="default"/>
      </w:rPr>
    </w:lvl>
    <w:lvl w:ilvl="3" w:tplc="B1EC54D6" w:tentative="1">
      <w:start w:val="1"/>
      <w:numFmt w:val="bullet"/>
      <w:lvlText w:val="•"/>
      <w:lvlJc w:val="left"/>
      <w:pPr>
        <w:tabs>
          <w:tab w:val="num" w:pos="2880"/>
        </w:tabs>
        <w:ind w:left="2880" w:hanging="360"/>
      </w:pPr>
      <w:rPr>
        <w:rFonts w:ascii="Arial" w:hAnsi="Arial" w:hint="default"/>
      </w:rPr>
    </w:lvl>
    <w:lvl w:ilvl="4" w:tplc="EDE40198" w:tentative="1">
      <w:start w:val="1"/>
      <w:numFmt w:val="bullet"/>
      <w:lvlText w:val="•"/>
      <w:lvlJc w:val="left"/>
      <w:pPr>
        <w:tabs>
          <w:tab w:val="num" w:pos="3600"/>
        </w:tabs>
        <w:ind w:left="3600" w:hanging="360"/>
      </w:pPr>
      <w:rPr>
        <w:rFonts w:ascii="Arial" w:hAnsi="Arial" w:hint="default"/>
      </w:rPr>
    </w:lvl>
    <w:lvl w:ilvl="5" w:tplc="97901E60" w:tentative="1">
      <w:start w:val="1"/>
      <w:numFmt w:val="bullet"/>
      <w:lvlText w:val="•"/>
      <w:lvlJc w:val="left"/>
      <w:pPr>
        <w:tabs>
          <w:tab w:val="num" w:pos="4320"/>
        </w:tabs>
        <w:ind w:left="4320" w:hanging="360"/>
      </w:pPr>
      <w:rPr>
        <w:rFonts w:ascii="Arial" w:hAnsi="Arial" w:hint="default"/>
      </w:rPr>
    </w:lvl>
    <w:lvl w:ilvl="6" w:tplc="AA46E68A" w:tentative="1">
      <w:start w:val="1"/>
      <w:numFmt w:val="bullet"/>
      <w:lvlText w:val="•"/>
      <w:lvlJc w:val="left"/>
      <w:pPr>
        <w:tabs>
          <w:tab w:val="num" w:pos="5040"/>
        </w:tabs>
        <w:ind w:left="5040" w:hanging="360"/>
      </w:pPr>
      <w:rPr>
        <w:rFonts w:ascii="Arial" w:hAnsi="Arial" w:hint="default"/>
      </w:rPr>
    </w:lvl>
    <w:lvl w:ilvl="7" w:tplc="BD62D3C0" w:tentative="1">
      <w:start w:val="1"/>
      <w:numFmt w:val="bullet"/>
      <w:lvlText w:val="•"/>
      <w:lvlJc w:val="left"/>
      <w:pPr>
        <w:tabs>
          <w:tab w:val="num" w:pos="5760"/>
        </w:tabs>
        <w:ind w:left="5760" w:hanging="360"/>
      </w:pPr>
      <w:rPr>
        <w:rFonts w:ascii="Arial" w:hAnsi="Arial" w:hint="default"/>
      </w:rPr>
    </w:lvl>
    <w:lvl w:ilvl="8" w:tplc="E2F433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986A45"/>
    <w:multiLevelType w:val="hybridMultilevel"/>
    <w:tmpl w:val="6B843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2EC860EA"/>
    <w:multiLevelType w:val="hybridMultilevel"/>
    <w:tmpl w:val="934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70141"/>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7F624D"/>
    <w:multiLevelType w:val="hybridMultilevel"/>
    <w:tmpl w:val="01C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4A5FA2"/>
    <w:multiLevelType w:val="hybridMultilevel"/>
    <w:tmpl w:val="F6A4A3CA"/>
    <w:lvl w:ilvl="0" w:tplc="60C27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4F2E73"/>
    <w:multiLevelType w:val="hybridMultilevel"/>
    <w:tmpl w:val="E11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0E2CB6"/>
    <w:multiLevelType w:val="hybridMultilevel"/>
    <w:tmpl w:val="BF56F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94B401B"/>
    <w:multiLevelType w:val="hybridMultilevel"/>
    <w:tmpl w:val="CE3446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B241D90"/>
    <w:multiLevelType w:val="hybridMultilevel"/>
    <w:tmpl w:val="1DB0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C856BCA"/>
    <w:multiLevelType w:val="hybridMultilevel"/>
    <w:tmpl w:val="F40E47D4"/>
    <w:lvl w:ilvl="0" w:tplc="C0343494">
      <w:start w:val="1"/>
      <w:numFmt w:val="decimal"/>
      <w:lvlText w:val="%1."/>
      <w:lvlJc w:val="left"/>
      <w:pPr>
        <w:ind w:left="1480" w:hanging="360"/>
      </w:pPr>
      <w:rPr>
        <w:rFonts w:hint="default"/>
      </w:rPr>
    </w:lvl>
    <w:lvl w:ilvl="1" w:tplc="04090019">
      <w:start w:val="1"/>
      <w:numFmt w:val="lowerLetter"/>
      <w:lvlText w:val="%2."/>
      <w:lvlJc w:val="left"/>
      <w:pPr>
        <w:ind w:left="2204"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6" w15:restartNumberingAfterBreak="0">
    <w:nsid w:val="3E3B1221"/>
    <w:multiLevelType w:val="hybridMultilevel"/>
    <w:tmpl w:val="44CA5BD8"/>
    <w:lvl w:ilvl="0" w:tplc="0986AB76">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EDF4204"/>
    <w:multiLevelType w:val="hybridMultilevel"/>
    <w:tmpl w:val="F5E61E5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0652095"/>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15:restartNumberingAfterBreak="0">
    <w:nsid w:val="409F6742"/>
    <w:multiLevelType w:val="hybridMultilevel"/>
    <w:tmpl w:val="6D8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EE3BA6"/>
    <w:multiLevelType w:val="hybridMultilevel"/>
    <w:tmpl w:val="13A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B66D8E"/>
    <w:multiLevelType w:val="hybridMultilevel"/>
    <w:tmpl w:val="9A02C1D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FF1813"/>
    <w:multiLevelType w:val="hybridMultilevel"/>
    <w:tmpl w:val="C83AF280"/>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6394002"/>
    <w:multiLevelType w:val="hybridMultilevel"/>
    <w:tmpl w:val="6B540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DC3249"/>
    <w:multiLevelType w:val="hybridMultilevel"/>
    <w:tmpl w:val="A70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C21191"/>
    <w:multiLevelType w:val="hybridMultilevel"/>
    <w:tmpl w:val="13785F16"/>
    <w:lvl w:ilvl="0" w:tplc="290E6126">
      <w:start w:val="1"/>
      <w:numFmt w:val="bullet"/>
      <w:lvlText w:val="•"/>
      <w:lvlJc w:val="left"/>
      <w:pPr>
        <w:tabs>
          <w:tab w:val="num" w:pos="720"/>
        </w:tabs>
        <w:ind w:left="720" w:hanging="360"/>
      </w:pPr>
      <w:rPr>
        <w:rFonts w:ascii="Arial" w:hAnsi="Arial" w:hint="default"/>
      </w:rPr>
    </w:lvl>
    <w:lvl w:ilvl="1" w:tplc="48F65DE4">
      <w:start w:val="24"/>
      <w:numFmt w:val="bullet"/>
      <w:lvlText w:val="•"/>
      <w:lvlJc w:val="left"/>
      <w:pPr>
        <w:tabs>
          <w:tab w:val="num" w:pos="1440"/>
        </w:tabs>
        <w:ind w:left="1440" w:hanging="360"/>
      </w:pPr>
      <w:rPr>
        <w:rFonts w:ascii="Arial" w:hAnsi="Arial" w:hint="default"/>
      </w:rPr>
    </w:lvl>
    <w:lvl w:ilvl="2" w:tplc="6316CCD6" w:tentative="1">
      <w:start w:val="1"/>
      <w:numFmt w:val="bullet"/>
      <w:lvlText w:val="•"/>
      <w:lvlJc w:val="left"/>
      <w:pPr>
        <w:tabs>
          <w:tab w:val="num" w:pos="2160"/>
        </w:tabs>
        <w:ind w:left="2160" w:hanging="360"/>
      </w:pPr>
      <w:rPr>
        <w:rFonts w:ascii="Arial" w:hAnsi="Arial" w:hint="default"/>
      </w:rPr>
    </w:lvl>
    <w:lvl w:ilvl="3" w:tplc="D4C89C80" w:tentative="1">
      <w:start w:val="1"/>
      <w:numFmt w:val="bullet"/>
      <w:lvlText w:val="•"/>
      <w:lvlJc w:val="left"/>
      <w:pPr>
        <w:tabs>
          <w:tab w:val="num" w:pos="2880"/>
        </w:tabs>
        <w:ind w:left="2880" w:hanging="360"/>
      </w:pPr>
      <w:rPr>
        <w:rFonts w:ascii="Arial" w:hAnsi="Arial" w:hint="default"/>
      </w:rPr>
    </w:lvl>
    <w:lvl w:ilvl="4" w:tplc="6694D80E" w:tentative="1">
      <w:start w:val="1"/>
      <w:numFmt w:val="bullet"/>
      <w:lvlText w:val="•"/>
      <w:lvlJc w:val="left"/>
      <w:pPr>
        <w:tabs>
          <w:tab w:val="num" w:pos="3600"/>
        </w:tabs>
        <w:ind w:left="3600" w:hanging="360"/>
      </w:pPr>
      <w:rPr>
        <w:rFonts w:ascii="Arial" w:hAnsi="Arial" w:hint="default"/>
      </w:rPr>
    </w:lvl>
    <w:lvl w:ilvl="5" w:tplc="2F9029D4" w:tentative="1">
      <w:start w:val="1"/>
      <w:numFmt w:val="bullet"/>
      <w:lvlText w:val="•"/>
      <w:lvlJc w:val="left"/>
      <w:pPr>
        <w:tabs>
          <w:tab w:val="num" w:pos="4320"/>
        </w:tabs>
        <w:ind w:left="4320" w:hanging="360"/>
      </w:pPr>
      <w:rPr>
        <w:rFonts w:ascii="Arial" w:hAnsi="Arial" w:hint="default"/>
      </w:rPr>
    </w:lvl>
    <w:lvl w:ilvl="6" w:tplc="2AA43036" w:tentative="1">
      <w:start w:val="1"/>
      <w:numFmt w:val="bullet"/>
      <w:lvlText w:val="•"/>
      <w:lvlJc w:val="left"/>
      <w:pPr>
        <w:tabs>
          <w:tab w:val="num" w:pos="5040"/>
        </w:tabs>
        <w:ind w:left="5040" w:hanging="360"/>
      </w:pPr>
      <w:rPr>
        <w:rFonts w:ascii="Arial" w:hAnsi="Arial" w:hint="default"/>
      </w:rPr>
    </w:lvl>
    <w:lvl w:ilvl="7" w:tplc="EF54EBC4" w:tentative="1">
      <w:start w:val="1"/>
      <w:numFmt w:val="bullet"/>
      <w:lvlText w:val="•"/>
      <w:lvlJc w:val="left"/>
      <w:pPr>
        <w:tabs>
          <w:tab w:val="num" w:pos="5760"/>
        </w:tabs>
        <w:ind w:left="5760" w:hanging="360"/>
      </w:pPr>
      <w:rPr>
        <w:rFonts w:ascii="Arial" w:hAnsi="Arial" w:hint="default"/>
      </w:rPr>
    </w:lvl>
    <w:lvl w:ilvl="8" w:tplc="771041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80A77E8"/>
    <w:multiLevelType w:val="hybridMultilevel"/>
    <w:tmpl w:val="99386C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7" w15:restartNumberingAfterBreak="0">
    <w:nsid w:val="484B249D"/>
    <w:multiLevelType w:val="hybridMultilevel"/>
    <w:tmpl w:val="A0067EDC"/>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8" w15:restartNumberingAfterBreak="0">
    <w:nsid w:val="491F78D7"/>
    <w:multiLevelType w:val="hybridMultilevel"/>
    <w:tmpl w:val="65A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9F6A27"/>
    <w:multiLevelType w:val="hybridMultilevel"/>
    <w:tmpl w:val="63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CEC3F92"/>
    <w:multiLevelType w:val="hybridMultilevel"/>
    <w:tmpl w:val="528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A415ED"/>
    <w:multiLevelType w:val="hybridMultilevel"/>
    <w:tmpl w:val="C76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2B4998"/>
    <w:multiLevelType w:val="hybridMultilevel"/>
    <w:tmpl w:val="2AF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592971"/>
    <w:multiLevelType w:val="hybridMultilevel"/>
    <w:tmpl w:val="226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6A0EC6"/>
    <w:multiLevelType w:val="hybridMultilevel"/>
    <w:tmpl w:val="F57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7E1BD4"/>
    <w:multiLevelType w:val="hybridMultilevel"/>
    <w:tmpl w:val="86F868DC"/>
    <w:lvl w:ilvl="0" w:tplc="772648DC">
      <w:start w:val="2"/>
      <w:numFmt w:val="bullet"/>
      <w:lvlText w:val=""/>
      <w:lvlJc w:val="left"/>
      <w:pPr>
        <w:ind w:left="420"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24E2FA9"/>
    <w:multiLevelType w:val="hybridMultilevel"/>
    <w:tmpl w:val="338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E72861"/>
    <w:multiLevelType w:val="hybridMultilevel"/>
    <w:tmpl w:val="9EA46D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8" w15:restartNumberingAfterBreak="0">
    <w:nsid w:val="533564B0"/>
    <w:multiLevelType w:val="hybridMultilevel"/>
    <w:tmpl w:val="09684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5A3230B"/>
    <w:multiLevelType w:val="hybridMultilevel"/>
    <w:tmpl w:val="272663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0" w15:restartNumberingAfterBreak="0">
    <w:nsid w:val="55CA6547"/>
    <w:multiLevelType w:val="hybridMultilevel"/>
    <w:tmpl w:val="302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6B778E2"/>
    <w:multiLevelType w:val="hybridMultilevel"/>
    <w:tmpl w:val="A0DA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79414F0"/>
    <w:multiLevelType w:val="hybridMultilevel"/>
    <w:tmpl w:val="4140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7AA5DBF"/>
    <w:multiLevelType w:val="hybridMultilevel"/>
    <w:tmpl w:val="348A0D28"/>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4" w15:restartNumberingAfterBreak="0">
    <w:nsid w:val="59172020"/>
    <w:multiLevelType w:val="hybridMultilevel"/>
    <w:tmpl w:val="3C8E7F6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5" w15:restartNumberingAfterBreak="0">
    <w:nsid w:val="5A791152"/>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C9754BB"/>
    <w:multiLevelType w:val="hybridMultilevel"/>
    <w:tmpl w:val="C2C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DB7B22"/>
    <w:multiLevelType w:val="hybridMultilevel"/>
    <w:tmpl w:val="1A1C08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8" w15:restartNumberingAfterBreak="0">
    <w:nsid w:val="5D001958"/>
    <w:multiLevelType w:val="hybridMultilevel"/>
    <w:tmpl w:val="D574760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9" w15:restartNumberingAfterBreak="0">
    <w:nsid w:val="5D765277"/>
    <w:multiLevelType w:val="hybridMultilevel"/>
    <w:tmpl w:val="C2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D7D4C83"/>
    <w:multiLevelType w:val="hybridMultilevel"/>
    <w:tmpl w:val="EB166DC8"/>
    <w:lvl w:ilvl="0" w:tplc="EFAAE08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0A611ED"/>
    <w:multiLevelType w:val="hybridMultilevel"/>
    <w:tmpl w:val="229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607C0A"/>
    <w:multiLevelType w:val="hybridMultilevel"/>
    <w:tmpl w:val="ADFE9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46A0C97"/>
    <w:multiLevelType w:val="hybridMultilevel"/>
    <w:tmpl w:val="4B6497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4" w15:restartNumberingAfterBreak="0">
    <w:nsid w:val="65552A3F"/>
    <w:multiLevelType w:val="hybridMultilevel"/>
    <w:tmpl w:val="9A70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9B59BA"/>
    <w:multiLevelType w:val="hybridMultilevel"/>
    <w:tmpl w:val="F42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A08735D"/>
    <w:multiLevelType w:val="hybridMultilevel"/>
    <w:tmpl w:val="EBE8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2B4081"/>
    <w:multiLevelType w:val="hybridMultilevel"/>
    <w:tmpl w:val="9D6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D3735A"/>
    <w:multiLevelType w:val="hybridMultilevel"/>
    <w:tmpl w:val="19D0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8D3050"/>
    <w:multiLevelType w:val="multilevel"/>
    <w:tmpl w:val="373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1727FE"/>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1" w15:restartNumberingAfterBreak="0">
    <w:nsid w:val="6E366B18"/>
    <w:multiLevelType w:val="hybridMultilevel"/>
    <w:tmpl w:val="E9CC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7A1BC0"/>
    <w:multiLevelType w:val="hybridMultilevel"/>
    <w:tmpl w:val="BBE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AD2F5E"/>
    <w:multiLevelType w:val="hybridMultilevel"/>
    <w:tmpl w:val="BA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F56B73"/>
    <w:multiLevelType w:val="hybridMultilevel"/>
    <w:tmpl w:val="E2B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F2408F4"/>
    <w:multiLevelType w:val="hybridMultilevel"/>
    <w:tmpl w:val="766A2DE2"/>
    <w:lvl w:ilvl="0" w:tplc="A2F642C0">
      <w:start w:val="1"/>
      <w:numFmt w:val="bullet"/>
      <w:lvlText w:val="•"/>
      <w:lvlJc w:val="left"/>
      <w:pPr>
        <w:tabs>
          <w:tab w:val="num" w:pos="720"/>
        </w:tabs>
        <w:ind w:left="720" w:hanging="360"/>
      </w:pPr>
      <w:rPr>
        <w:rFonts w:ascii="Arial" w:hAnsi="Arial" w:hint="default"/>
      </w:rPr>
    </w:lvl>
    <w:lvl w:ilvl="1" w:tplc="1248CE06" w:tentative="1">
      <w:start w:val="1"/>
      <w:numFmt w:val="bullet"/>
      <w:lvlText w:val="•"/>
      <w:lvlJc w:val="left"/>
      <w:pPr>
        <w:tabs>
          <w:tab w:val="num" w:pos="1440"/>
        </w:tabs>
        <w:ind w:left="1440" w:hanging="360"/>
      </w:pPr>
      <w:rPr>
        <w:rFonts w:ascii="Arial" w:hAnsi="Arial" w:hint="default"/>
      </w:rPr>
    </w:lvl>
    <w:lvl w:ilvl="2" w:tplc="4DAE873A" w:tentative="1">
      <w:start w:val="1"/>
      <w:numFmt w:val="bullet"/>
      <w:lvlText w:val="•"/>
      <w:lvlJc w:val="left"/>
      <w:pPr>
        <w:tabs>
          <w:tab w:val="num" w:pos="2160"/>
        </w:tabs>
        <w:ind w:left="2160" w:hanging="360"/>
      </w:pPr>
      <w:rPr>
        <w:rFonts w:ascii="Arial" w:hAnsi="Arial" w:hint="default"/>
      </w:rPr>
    </w:lvl>
    <w:lvl w:ilvl="3" w:tplc="5D10914C" w:tentative="1">
      <w:start w:val="1"/>
      <w:numFmt w:val="bullet"/>
      <w:lvlText w:val="•"/>
      <w:lvlJc w:val="left"/>
      <w:pPr>
        <w:tabs>
          <w:tab w:val="num" w:pos="2880"/>
        </w:tabs>
        <w:ind w:left="2880" w:hanging="360"/>
      </w:pPr>
      <w:rPr>
        <w:rFonts w:ascii="Arial" w:hAnsi="Arial" w:hint="default"/>
      </w:rPr>
    </w:lvl>
    <w:lvl w:ilvl="4" w:tplc="96FCEEC0" w:tentative="1">
      <w:start w:val="1"/>
      <w:numFmt w:val="bullet"/>
      <w:lvlText w:val="•"/>
      <w:lvlJc w:val="left"/>
      <w:pPr>
        <w:tabs>
          <w:tab w:val="num" w:pos="3600"/>
        </w:tabs>
        <w:ind w:left="3600" w:hanging="360"/>
      </w:pPr>
      <w:rPr>
        <w:rFonts w:ascii="Arial" w:hAnsi="Arial" w:hint="default"/>
      </w:rPr>
    </w:lvl>
    <w:lvl w:ilvl="5" w:tplc="EB30102A" w:tentative="1">
      <w:start w:val="1"/>
      <w:numFmt w:val="bullet"/>
      <w:lvlText w:val="•"/>
      <w:lvlJc w:val="left"/>
      <w:pPr>
        <w:tabs>
          <w:tab w:val="num" w:pos="4320"/>
        </w:tabs>
        <w:ind w:left="4320" w:hanging="360"/>
      </w:pPr>
      <w:rPr>
        <w:rFonts w:ascii="Arial" w:hAnsi="Arial" w:hint="default"/>
      </w:rPr>
    </w:lvl>
    <w:lvl w:ilvl="6" w:tplc="7986AD76" w:tentative="1">
      <w:start w:val="1"/>
      <w:numFmt w:val="bullet"/>
      <w:lvlText w:val="•"/>
      <w:lvlJc w:val="left"/>
      <w:pPr>
        <w:tabs>
          <w:tab w:val="num" w:pos="5040"/>
        </w:tabs>
        <w:ind w:left="5040" w:hanging="360"/>
      </w:pPr>
      <w:rPr>
        <w:rFonts w:ascii="Arial" w:hAnsi="Arial" w:hint="default"/>
      </w:rPr>
    </w:lvl>
    <w:lvl w:ilvl="7" w:tplc="FB9C40BE" w:tentative="1">
      <w:start w:val="1"/>
      <w:numFmt w:val="bullet"/>
      <w:lvlText w:val="•"/>
      <w:lvlJc w:val="left"/>
      <w:pPr>
        <w:tabs>
          <w:tab w:val="num" w:pos="5760"/>
        </w:tabs>
        <w:ind w:left="5760" w:hanging="360"/>
      </w:pPr>
      <w:rPr>
        <w:rFonts w:ascii="Arial" w:hAnsi="Arial" w:hint="default"/>
      </w:rPr>
    </w:lvl>
    <w:lvl w:ilvl="8" w:tplc="14FC880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F572537"/>
    <w:multiLevelType w:val="hybridMultilevel"/>
    <w:tmpl w:val="CC5678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FC81B4C"/>
    <w:multiLevelType w:val="hybridMultilevel"/>
    <w:tmpl w:val="C5E0B126"/>
    <w:lvl w:ilvl="0" w:tplc="1A8A8612">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70041C0B"/>
    <w:multiLevelType w:val="multilevel"/>
    <w:tmpl w:val="EE9C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0EB2BAD"/>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1EA6A08"/>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5E560F"/>
    <w:multiLevelType w:val="hybridMultilevel"/>
    <w:tmpl w:val="650884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4FA5F51"/>
    <w:multiLevelType w:val="hybridMultilevel"/>
    <w:tmpl w:val="4C3E6A6E"/>
    <w:lvl w:ilvl="0" w:tplc="85AEFB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AA34BD"/>
    <w:multiLevelType w:val="hybridMultilevel"/>
    <w:tmpl w:val="6964B726"/>
    <w:lvl w:ilvl="0" w:tplc="3A30D3A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70707BE"/>
    <w:multiLevelType w:val="hybridMultilevel"/>
    <w:tmpl w:val="65F837B2"/>
    <w:lvl w:ilvl="0" w:tplc="1EDE8C5A">
      <w:start w:val="1"/>
      <w:numFmt w:val="bullet"/>
      <w:lvlText w:val="•"/>
      <w:lvlJc w:val="left"/>
      <w:pPr>
        <w:tabs>
          <w:tab w:val="num" w:pos="720"/>
        </w:tabs>
        <w:ind w:left="720" w:hanging="360"/>
      </w:pPr>
      <w:rPr>
        <w:rFonts w:ascii="Arial" w:hAnsi="Arial" w:hint="default"/>
      </w:rPr>
    </w:lvl>
    <w:lvl w:ilvl="1" w:tplc="E8024D54">
      <w:start w:val="1"/>
      <w:numFmt w:val="bullet"/>
      <w:lvlText w:val="•"/>
      <w:lvlJc w:val="left"/>
      <w:pPr>
        <w:tabs>
          <w:tab w:val="num" w:pos="1440"/>
        </w:tabs>
        <w:ind w:left="1440" w:hanging="360"/>
      </w:pPr>
      <w:rPr>
        <w:rFonts w:ascii="Arial" w:hAnsi="Arial" w:hint="default"/>
      </w:rPr>
    </w:lvl>
    <w:lvl w:ilvl="2" w:tplc="EEC80776" w:tentative="1">
      <w:start w:val="1"/>
      <w:numFmt w:val="bullet"/>
      <w:lvlText w:val="•"/>
      <w:lvlJc w:val="left"/>
      <w:pPr>
        <w:tabs>
          <w:tab w:val="num" w:pos="2160"/>
        </w:tabs>
        <w:ind w:left="2160" w:hanging="360"/>
      </w:pPr>
      <w:rPr>
        <w:rFonts w:ascii="Arial" w:hAnsi="Arial" w:hint="default"/>
      </w:rPr>
    </w:lvl>
    <w:lvl w:ilvl="3" w:tplc="9FC4C6A4" w:tentative="1">
      <w:start w:val="1"/>
      <w:numFmt w:val="bullet"/>
      <w:lvlText w:val="•"/>
      <w:lvlJc w:val="left"/>
      <w:pPr>
        <w:tabs>
          <w:tab w:val="num" w:pos="2880"/>
        </w:tabs>
        <w:ind w:left="2880" w:hanging="360"/>
      </w:pPr>
      <w:rPr>
        <w:rFonts w:ascii="Arial" w:hAnsi="Arial" w:hint="default"/>
      </w:rPr>
    </w:lvl>
    <w:lvl w:ilvl="4" w:tplc="2A1831FA" w:tentative="1">
      <w:start w:val="1"/>
      <w:numFmt w:val="bullet"/>
      <w:lvlText w:val="•"/>
      <w:lvlJc w:val="left"/>
      <w:pPr>
        <w:tabs>
          <w:tab w:val="num" w:pos="3600"/>
        </w:tabs>
        <w:ind w:left="3600" w:hanging="360"/>
      </w:pPr>
      <w:rPr>
        <w:rFonts w:ascii="Arial" w:hAnsi="Arial" w:hint="default"/>
      </w:rPr>
    </w:lvl>
    <w:lvl w:ilvl="5" w:tplc="99CCB52C" w:tentative="1">
      <w:start w:val="1"/>
      <w:numFmt w:val="bullet"/>
      <w:lvlText w:val="•"/>
      <w:lvlJc w:val="left"/>
      <w:pPr>
        <w:tabs>
          <w:tab w:val="num" w:pos="4320"/>
        </w:tabs>
        <w:ind w:left="4320" w:hanging="360"/>
      </w:pPr>
      <w:rPr>
        <w:rFonts w:ascii="Arial" w:hAnsi="Arial" w:hint="default"/>
      </w:rPr>
    </w:lvl>
    <w:lvl w:ilvl="6" w:tplc="E16A1B00" w:tentative="1">
      <w:start w:val="1"/>
      <w:numFmt w:val="bullet"/>
      <w:lvlText w:val="•"/>
      <w:lvlJc w:val="left"/>
      <w:pPr>
        <w:tabs>
          <w:tab w:val="num" w:pos="5040"/>
        </w:tabs>
        <w:ind w:left="5040" w:hanging="360"/>
      </w:pPr>
      <w:rPr>
        <w:rFonts w:ascii="Arial" w:hAnsi="Arial" w:hint="default"/>
      </w:rPr>
    </w:lvl>
    <w:lvl w:ilvl="7" w:tplc="3FA63CF2" w:tentative="1">
      <w:start w:val="1"/>
      <w:numFmt w:val="bullet"/>
      <w:lvlText w:val="•"/>
      <w:lvlJc w:val="left"/>
      <w:pPr>
        <w:tabs>
          <w:tab w:val="num" w:pos="5760"/>
        </w:tabs>
        <w:ind w:left="5760" w:hanging="360"/>
      </w:pPr>
      <w:rPr>
        <w:rFonts w:ascii="Arial" w:hAnsi="Arial" w:hint="default"/>
      </w:rPr>
    </w:lvl>
    <w:lvl w:ilvl="8" w:tplc="6B30A074"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8023CEB"/>
    <w:multiLevelType w:val="hybridMultilevel"/>
    <w:tmpl w:val="6356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8B3398C"/>
    <w:multiLevelType w:val="hybridMultilevel"/>
    <w:tmpl w:val="3BD2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9E927A0"/>
    <w:multiLevelType w:val="multilevel"/>
    <w:tmpl w:val="DD2A4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ADC13B5"/>
    <w:multiLevelType w:val="hybridMultilevel"/>
    <w:tmpl w:val="5DECB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CB50E6F"/>
    <w:multiLevelType w:val="hybridMultilevel"/>
    <w:tmpl w:val="94340E2A"/>
    <w:lvl w:ilvl="0" w:tplc="772648DC">
      <w:start w:val="2"/>
      <w:numFmt w:val="bullet"/>
      <w:lvlText w:val=""/>
      <w:lvlJc w:val="left"/>
      <w:pPr>
        <w:ind w:left="420" w:hanging="360"/>
      </w:pPr>
      <w:rPr>
        <w:rFonts w:ascii="Wingdings" w:eastAsia="Arial" w:hAnsi="Wingdings"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0" w15:restartNumberingAfterBreak="0">
    <w:nsid w:val="7DC30279"/>
    <w:multiLevelType w:val="hybridMultilevel"/>
    <w:tmpl w:val="00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335">
    <w:abstractNumId w:val="0"/>
  </w:num>
  <w:num w:numId="2" w16cid:durableId="355814667">
    <w:abstractNumId w:val="24"/>
  </w:num>
  <w:num w:numId="3" w16cid:durableId="1252355633">
    <w:abstractNumId w:val="60"/>
  </w:num>
  <w:num w:numId="4" w16cid:durableId="263614716">
    <w:abstractNumId w:val="25"/>
  </w:num>
  <w:num w:numId="5" w16cid:durableId="890771260">
    <w:abstractNumId w:val="21"/>
  </w:num>
  <w:num w:numId="6" w16cid:durableId="223107954">
    <w:abstractNumId w:val="78"/>
  </w:num>
  <w:num w:numId="7" w16cid:durableId="1260527179">
    <w:abstractNumId w:val="35"/>
  </w:num>
  <w:num w:numId="8" w16cid:durableId="1035691560">
    <w:abstractNumId w:val="47"/>
  </w:num>
  <w:num w:numId="9" w16cid:durableId="2087913913">
    <w:abstractNumId w:val="109"/>
  </w:num>
  <w:num w:numId="10" w16cid:durableId="1626278547">
    <w:abstractNumId w:val="65"/>
  </w:num>
  <w:num w:numId="11" w16cid:durableId="2133671498">
    <w:abstractNumId w:val="5"/>
  </w:num>
  <w:num w:numId="12" w16cid:durableId="838034651">
    <w:abstractNumId w:val="97"/>
  </w:num>
  <w:num w:numId="13" w16cid:durableId="714474057">
    <w:abstractNumId w:val="59"/>
  </w:num>
  <w:num w:numId="14" w16cid:durableId="151147800">
    <w:abstractNumId w:val="102"/>
  </w:num>
  <w:num w:numId="15" w16cid:durableId="857351657">
    <w:abstractNumId w:val="71"/>
  </w:num>
  <w:num w:numId="16" w16cid:durableId="1633515269">
    <w:abstractNumId w:val="31"/>
  </w:num>
  <w:num w:numId="17" w16cid:durableId="1468888641">
    <w:abstractNumId w:val="101"/>
  </w:num>
  <w:num w:numId="18" w16cid:durableId="1155805153">
    <w:abstractNumId w:val="74"/>
  </w:num>
  <w:num w:numId="19" w16cid:durableId="217128575">
    <w:abstractNumId w:val="32"/>
  </w:num>
  <w:num w:numId="20" w16cid:durableId="1930042203">
    <w:abstractNumId w:val="83"/>
  </w:num>
  <w:num w:numId="21" w16cid:durableId="38895431">
    <w:abstractNumId w:val="80"/>
  </w:num>
  <w:num w:numId="22" w16cid:durableId="1413891836">
    <w:abstractNumId w:val="18"/>
  </w:num>
  <w:num w:numId="23" w16cid:durableId="934284471">
    <w:abstractNumId w:val="42"/>
  </w:num>
  <w:num w:numId="24" w16cid:durableId="295524194">
    <w:abstractNumId w:val="6"/>
  </w:num>
  <w:num w:numId="25" w16cid:durableId="779182520">
    <w:abstractNumId w:val="72"/>
  </w:num>
  <w:num w:numId="26" w16cid:durableId="1263224636">
    <w:abstractNumId w:val="103"/>
  </w:num>
  <w:num w:numId="27" w16cid:durableId="520822481">
    <w:abstractNumId w:val="27"/>
  </w:num>
  <w:num w:numId="28" w16cid:durableId="1602763380">
    <w:abstractNumId w:val="16"/>
  </w:num>
  <w:num w:numId="29" w16cid:durableId="1645964789">
    <w:abstractNumId w:val="8"/>
  </w:num>
  <w:num w:numId="30" w16cid:durableId="693726680">
    <w:abstractNumId w:val="2"/>
  </w:num>
  <w:num w:numId="31" w16cid:durableId="1592666364">
    <w:abstractNumId w:val="106"/>
  </w:num>
  <w:num w:numId="32" w16cid:durableId="553321482">
    <w:abstractNumId w:val="89"/>
  </w:num>
  <w:num w:numId="33" w16cid:durableId="171453410">
    <w:abstractNumId w:val="45"/>
  </w:num>
  <w:num w:numId="34" w16cid:durableId="74478877">
    <w:abstractNumId w:val="104"/>
  </w:num>
  <w:num w:numId="35" w16cid:durableId="47848054">
    <w:abstractNumId w:val="46"/>
  </w:num>
  <w:num w:numId="36" w16cid:durableId="205415587">
    <w:abstractNumId w:val="22"/>
  </w:num>
  <w:num w:numId="37" w16cid:durableId="590236770">
    <w:abstractNumId w:val="110"/>
  </w:num>
  <w:num w:numId="38" w16cid:durableId="801995161">
    <w:abstractNumId w:val="28"/>
  </w:num>
  <w:num w:numId="39" w16cid:durableId="262424035">
    <w:abstractNumId w:val="64"/>
  </w:num>
  <w:num w:numId="40" w16cid:durableId="1757750439">
    <w:abstractNumId w:val="50"/>
  </w:num>
  <w:num w:numId="41" w16cid:durableId="1685471969">
    <w:abstractNumId w:val="95"/>
  </w:num>
  <w:num w:numId="42" w16cid:durableId="418671860">
    <w:abstractNumId w:val="44"/>
  </w:num>
  <w:num w:numId="43" w16cid:durableId="907617053">
    <w:abstractNumId w:val="38"/>
  </w:num>
  <w:num w:numId="44" w16cid:durableId="1222323092">
    <w:abstractNumId w:val="99"/>
  </w:num>
  <w:num w:numId="45" w16cid:durableId="812256755">
    <w:abstractNumId w:val="75"/>
  </w:num>
  <w:num w:numId="46" w16cid:durableId="234240968">
    <w:abstractNumId w:val="100"/>
  </w:num>
  <w:num w:numId="47" w16cid:durableId="1358656611">
    <w:abstractNumId w:val="58"/>
  </w:num>
  <w:num w:numId="48" w16cid:durableId="1217475091">
    <w:abstractNumId w:val="37"/>
  </w:num>
  <w:num w:numId="49" w16cid:durableId="1338072612">
    <w:abstractNumId w:val="84"/>
  </w:num>
  <w:num w:numId="50" w16cid:durableId="2062437662">
    <w:abstractNumId w:val="53"/>
  </w:num>
  <w:num w:numId="51" w16cid:durableId="681472036">
    <w:abstractNumId w:val="82"/>
  </w:num>
  <w:num w:numId="52" w16cid:durableId="411002054">
    <w:abstractNumId w:val="69"/>
  </w:num>
  <w:num w:numId="53" w16cid:durableId="1016268963">
    <w:abstractNumId w:val="10"/>
  </w:num>
  <w:num w:numId="54" w16cid:durableId="95714037">
    <w:abstractNumId w:val="77"/>
  </w:num>
  <w:num w:numId="55" w16cid:durableId="388387661">
    <w:abstractNumId w:val="87"/>
  </w:num>
  <w:num w:numId="56" w16cid:durableId="400098866">
    <w:abstractNumId w:val="76"/>
  </w:num>
  <w:num w:numId="57" w16cid:durableId="419062675">
    <w:abstractNumId w:val="56"/>
  </w:num>
  <w:num w:numId="58" w16cid:durableId="1347443044">
    <w:abstractNumId w:val="30"/>
  </w:num>
  <w:num w:numId="59" w16cid:durableId="1941452403">
    <w:abstractNumId w:val="17"/>
  </w:num>
  <w:num w:numId="60" w16cid:durableId="1909532860">
    <w:abstractNumId w:val="93"/>
  </w:num>
  <w:num w:numId="61" w16cid:durableId="625047307">
    <w:abstractNumId w:val="23"/>
  </w:num>
  <w:num w:numId="62" w16cid:durableId="196965553">
    <w:abstractNumId w:val="11"/>
  </w:num>
  <w:num w:numId="63" w16cid:durableId="919296270">
    <w:abstractNumId w:val="40"/>
  </w:num>
  <w:num w:numId="64" w16cid:durableId="887304997">
    <w:abstractNumId w:val="54"/>
  </w:num>
  <w:num w:numId="65" w16cid:durableId="957373122">
    <w:abstractNumId w:val="1"/>
  </w:num>
  <w:num w:numId="66" w16cid:durableId="1972049793">
    <w:abstractNumId w:val="88"/>
  </w:num>
  <w:num w:numId="67" w16cid:durableId="1123963571">
    <w:abstractNumId w:val="29"/>
  </w:num>
  <w:num w:numId="68" w16cid:durableId="159779752">
    <w:abstractNumId w:val="51"/>
  </w:num>
  <w:num w:numId="69" w16cid:durableId="999576800">
    <w:abstractNumId w:val="105"/>
  </w:num>
  <w:num w:numId="70" w16cid:durableId="1604219051">
    <w:abstractNumId w:val="15"/>
  </w:num>
  <w:num w:numId="71" w16cid:durableId="1786539603">
    <w:abstractNumId w:val="20"/>
  </w:num>
  <w:num w:numId="72" w16cid:durableId="499321360">
    <w:abstractNumId w:val="14"/>
  </w:num>
  <w:num w:numId="73" w16cid:durableId="1768963290">
    <w:abstractNumId w:val="33"/>
  </w:num>
  <w:num w:numId="74" w16cid:durableId="446971310">
    <w:abstractNumId w:val="3"/>
  </w:num>
  <w:num w:numId="75" w16cid:durableId="1393113672">
    <w:abstractNumId w:val="7"/>
  </w:num>
  <w:num w:numId="76" w16cid:durableId="1690332930">
    <w:abstractNumId w:val="92"/>
  </w:num>
  <w:num w:numId="77" w16cid:durableId="1455560433">
    <w:abstractNumId w:val="96"/>
  </w:num>
  <w:num w:numId="78" w16cid:durableId="82338980">
    <w:abstractNumId w:val="107"/>
  </w:num>
  <w:num w:numId="79" w16cid:durableId="1576285995">
    <w:abstractNumId w:val="98"/>
  </w:num>
  <w:num w:numId="80" w16cid:durableId="1847286474">
    <w:abstractNumId w:val="26"/>
  </w:num>
  <w:num w:numId="81" w16cid:durableId="228659949">
    <w:abstractNumId w:val="61"/>
  </w:num>
  <w:num w:numId="82" w16cid:durableId="969281458">
    <w:abstractNumId w:val="68"/>
  </w:num>
  <w:num w:numId="83" w16cid:durableId="1377512579">
    <w:abstractNumId w:val="79"/>
  </w:num>
  <w:num w:numId="84" w16cid:durableId="1691683324">
    <w:abstractNumId w:val="39"/>
  </w:num>
  <w:num w:numId="85" w16cid:durableId="215163737">
    <w:abstractNumId w:val="62"/>
  </w:num>
  <w:num w:numId="86" w16cid:durableId="522286298">
    <w:abstractNumId w:val="70"/>
  </w:num>
  <w:num w:numId="87" w16cid:durableId="113136557">
    <w:abstractNumId w:val="66"/>
  </w:num>
  <w:num w:numId="88" w16cid:durableId="1401444202">
    <w:abstractNumId w:val="49"/>
  </w:num>
  <w:num w:numId="89" w16cid:durableId="1760832075">
    <w:abstractNumId w:val="41"/>
  </w:num>
  <w:num w:numId="90" w16cid:durableId="1472481650">
    <w:abstractNumId w:val="34"/>
  </w:num>
  <w:num w:numId="91" w16cid:durableId="2058695466">
    <w:abstractNumId w:val="81"/>
  </w:num>
  <w:num w:numId="92" w16cid:durableId="129902532">
    <w:abstractNumId w:val="57"/>
  </w:num>
  <w:num w:numId="93" w16cid:durableId="1109545054">
    <w:abstractNumId w:val="91"/>
  </w:num>
  <w:num w:numId="94" w16cid:durableId="887227512">
    <w:abstractNumId w:val="13"/>
  </w:num>
  <w:num w:numId="95" w16cid:durableId="308900226">
    <w:abstractNumId w:val="86"/>
  </w:num>
  <w:num w:numId="96" w16cid:durableId="463625164">
    <w:abstractNumId w:val="94"/>
  </w:num>
  <w:num w:numId="97" w16cid:durableId="81801324">
    <w:abstractNumId w:val="63"/>
  </w:num>
  <w:num w:numId="98" w16cid:durableId="1851675408">
    <w:abstractNumId w:val="67"/>
  </w:num>
  <w:num w:numId="99" w16cid:durableId="75056071">
    <w:abstractNumId w:val="85"/>
  </w:num>
  <w:num w:numId="100" w16cid:durableId="476534269">
    <w:abstractNumId w:val="12"/>
  </w:num>
  <w:num w:numId="101" w16cid:durableId="1301039275">
    <w:abstractNumId w:val="55"/>
  </w:num>
  <w:num w:numId="102" w16cid:durableId="1423987785">
    <w:abstractNumId w:val="9"/>
  </w:num>
  <w:num w:numId="103" w16cid:durableId="35082219">
    <w:abstractNumId w:val="90"/>
  </w:num>
  <w:num w:numId="104" w16cid:durableId="1363676551">
    <w:abstractNumId w:val="52"/>
  </w:num>
  <w:num w:numId="105" w16cid:durableId="1866483857">
    <w:abstractNumId w:val="19"/>
  </w:num>
  <w:num w:numId="106" w16cid:durableId="1755584166">
    <w:abstractNumId w:val="73"/>
  </w:num>
  <w:num w:numId="107" w16cid:durableId="586773336">
    <w:abstractNumId w:val="48"/>
  </w:num>
  <w:num w:numId="108" w16cid:durableId="2130203316">
    <w:abstractNumId w:val="4"/>
  </w:num>
  <w:num w:numId="109" w16cid:durableId="1448623591">
    <w:abstractNumId w:val="108"/>
  </w:num>
  <w:num w:numId="110" w16cid:durableId="1691909087">
    <w:abstractNumId w:val="43"/>
  </w:num>
  <w:num w:numId="111" w16cid:durableId="1401639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5CD0"/>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33D"/>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2CF6"/>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75C1D"/>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079B"/>
    <w:rsid w:val="00E41475"/>
    <w:rsid w:val="00E43984"/>
    <w:rsid w:val="00E45F39"/>
    <w:rsid w:val="00E4607D"/>
    <w:rsid w:val="00E470D7"/>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1118</Words>
  <Characters>6379</Characters>
  <Application>Microsoft Office Word</Application>
  <DocSecurity>0</DocSecurity>
  <Lines>53</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7483</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4</cp:revision>
  <cp:lastPrinted>2025-04-08T09:40:00Z</cp:lastPrinted>
  <dcterms:created xsi:type="dcterms:W3CDTF">2025-06-12T13:56:00Z</dcterms:created>
  <dcterms:modified xsi:type="dcterms:W3CDTF">2025-06-12T14:06:00Z</dcterms:modified>
  <cp:category>Borad Meeting</cp:category>
</cp:coreProperties>
</file>